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2410E" w14:textId="77777777" w:rsidR="00C538F0" w:rsidRDefault="00F43EA4">
      <w:pPr>
        <w:pStyle w:val="Title"/>
      </w:pPr>
      <w:r>
        <w:t xml:space="preserve">SAMPLE OF </w:t>
      </w:r>
      <w:r w:rsidR="00C538F0">
        <w:t>SESSION SUMMARY</w:t>
      </w:r>
    </w:p>
    <w:p w14:paraId="70268D60" w14:textId="77777777" w:rsidR="00990337" w:rsidRDefault="00990337">
      <w:pPr>
        <w:pStyle w:val="Title"/>
      </w:pPr>
      <w:r>
        <w:t xml:space="preserve">DISPLAYS, SENSORS AND MEMS </w:t>
      </w:r>
    </w:p>
    <w:p w14:paraId="120A8D2B" w14:textId="77777777" w:rsidR="00990337" w:rsidRDefault="00990337">
      <w:pPr>
        <w:tabs>
          <w:tab w:val="center" w:pos="5400"/>
        </w:tabs>
        <w:suppressAutoHyphens/>
        <w:jc w:val="center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PRIVATE </w:instrText>
      </w:r>
      <w:r>
        <w:rPr>
          <w:sz w:val="22"/>
        </w:rPr>
        <w:fldChar w:fldCharType="end"/>
      </w:r>
    </w:p>
    <w:p w14:paraId="39D676AD" w14:textId="77777777" w:rsidR="00990337" w:rsidRDefault="00990337">
      <w:pPr>
        <w:tabs>
          <w:tab w:val="center" w:pos="5400"/>
        </w:tabs>
        <w:suppressAutoHyphens/>
        <w:jc w:val="center"/>
        <w:rPr>
          <w:sz w:val="22"/>
        </w:rPr>
      </w:pPr>
    </w:p>
    <w:p w14:paraId="73938C55" w14:textId="77777777" w:rsidR="00990337" w:rsidRDefault="00990337">
      <w:pPr>
        <w:tabs>
          <w:tab w:val="left" w:pos="-1440"/>
          <w:tab w:val="left" w:pos="-720"/>
        </w:tabs>
        <w:suppressAutoHyphens/>
        <w:rPr>
          <w:sz w:val="22"/>
        </w:rPr>
      </w:pPr>
    </w:p>
    <w:p w14:paraId="7E7B8FA3" w14:textId="1CB3CA06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>Session #:</w:t>
      </w:r>
      <w:r>
        <w:rPr>
          <w:sz w:val="22"/>
        </w:rPr>
        <w:tab/>
      </w:r>
      <w:r w:rsidR="00FE1284">
        <w:rPr>
          <w:sz w:val="22"/>
        </w:rPr>
        <w:t>TBD</w:t>
      </w:r>
      <w:r>
        <w:rPr>
          <w:sz w:val="22"/>
        </w:rPr>
        <w:tab/>
      </w:r>
    </w:p>
    <w:p w14:paraId="65425CAB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3DEA0116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>Session Title:</w:t>
      </w:r>
      <w:r>
        <w:rPr>
          <w:sz w:val="22"/>
        </w:rPr>
        <w:tab/>
        <w:t>Display and Image Sensor</w:t>
      </w:r>
    </w:p>
    <w:p w14:paraId="55387139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031252CF" w14:textId="1C950A2B" w:rsidR="00990337" w:rsidRDefault="00990337" w:rsidP="007958FF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>Session Day, Date, Time, Room:</w:t>
      </w:r>
      <w:r>
        <w:rPr>
          <w:sz w:val="22"/>
        </w:rPr>
        <w:tab/>
      </w:r>
      <w:r w:rsidR="007958FF">
        <w:rPr>
          <w:sz w:val="22"/>
        </w:rPr>
        <w:t xml:space="preserve">TBD </w:t>
      </w:r>
    </w:p>
    <w:p w14:paraId="70FF9242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179ADDA0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>Chair and Affiliation:</w:t>
      </w:r>
      <w:r>
        <w:rPr>
          <w:sz w:val="22"/>
        </w:rPr>
        <w:tab/>
        <w:t>Nobukazu Teranishi, Matsushita</w:t>
      </w:r>
    </w:p>
    <w:p w14:paraId="2B35000B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2B4F7353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>Chair and Affiliation:</w:t>
      </w:r>
      <w:r>
        <w:rPr>
          <w:sz w:val="22"/>
        </w:rPr>
        <w:tab/>
        <w:t>Shou-</w:t>
      </w:r>
      <w:proofErr w:type="spellStart"/>
      <w:r>
        <w:rPr>
          <w:sz w:val="22"/>
        </w:rPr>
        <w:t>Gwo</w:t>
      </w:r>
      <w:proofErr w:type="spellEnd"/>
      <w:r>
        <w:rPr>
          <w:sz w:val="22"/>
        </w:rPr>
        <w:t xml:space="preserve"> Wuu, TSMC</w:t>
      </w:r>
    </w:p>
    <w:p w14:paraId="2207FC03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275BD629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093398EC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>Publicity Focal Point:</w:t>
      </w:r>
      <w:r>
        <w:rPr>
          <w:sz w:val="22"/>
        </w:rPr>
        <w:tab/>
        <w:t>Nobukazu Teranishi, Matsushita</w:t>
      </w:r>
    </w:p>
    <w:p w14:paraId="1B7E47CA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  <w:r>
        <w:rPr>
          <w:sz w:val="22"/>
          <w:lang w:val="fr-FR"/>
        </w:rPr>
        <w:tab/>
        <w:t>Tel : 81-75-662-8913</w:t>
      </w:r>
    </w:p>
    <w:p w14:paraId="5694D0BF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  <w:r>
        <w:rPr>
          <w:sz w:val="22"/>
          <w:lang w:val="fr-FR"/>
        </w:rPr>
        <w:tab/>
        <w:t>Fax : 81-75-681-3176</w:t>
      </w:r>
    </w:p>
    <w:p w14:paraId="26190A5A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  <w:r>
        <w:rPr>
          <w:sz w:val="22"/>
          <w:lang w:val="fr-FR"/>
        </w:rPr>
        <w:tab/>
      </w:r>
      <w:proofErr w:type="gramStart"/>
      <w:r>
        <w:rPr>
          <w:sz w:val="22"/>
          <w:lang w:val="fr-FR"/>
        </w:rPr>
        <w:t>Email</w:t>
      </w:r>
      <w:proofErr w:type="gramEnd"/>
      <w:r>
        <w:rPr>
          <w:sz w:val="22"/>
          <w:lang w:val="fr-FR"/>
        </w:rPr>
        <w:t> : nobu-teranishi@sel.mec.mei.co.jp</w:t>
      </w:r>
    </w:p>
    <w:p w14:paraId="29AEE5CE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</w:p>
    <w:p w14:paraId="35B2D1C6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>Focal Point Back-up:</w:t>
      </w:r>
      <w:r>
        <w:rPr>
          <w:sz w:val="22"/>
        </w:rPr>
        <w:tab/>
        <w:t>Shou-</w:t>
      </w:r>
      <w:proofErr w:type="spellStart"/>
      <w:r>
        <w:rPr>
          <w:sz w:val="22"/>
        </w:rPr>
        <w:t>Gwo</w:t>
      </w:r>
      <w:proofErr w:type="spellEnd"/>
      <w:r>
        <w:rPr>
          <w:sz w:val="22"/>
        </w:rPr>
        <w:t xml:space="preserve"> Wuu, TSMC</w:t>
      </w:r>
    </w:p>
    <w:p w14:paraId="28266CC7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ab/>
        <w:t>Tel: 886-35-678888 ext. 2913</w:t>
      </w:r>
    </w:p>
    <w:p w14:paraId="6527CB95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ab/>
        <w:t>Fax: 886-35-5662059</w:t>
      </w:r>
    </w:p>
    <w:p w14:paraId="42BA034C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  <w:r>
        <w:rPr>
          <w:sz w:val="22"/>
        </w:rPr>
        <w:tab/>
        <w:t xml:space="preserve">Email: </w:t>
      </w:r>
      <w:smartTag w:uri="urn:schemas-microsoft-com:office:smarttags" w:element="PersonName">
        <w:smartTag w:uri="urn:schemas-microsoft-com:office:smarttags" w:element="PersonName">
          <w:r>
            <w:rPr>
              <w:sz w:val="22"/>
            </w:rPr>
            <w:t>skwu@tsmc.com</w:t>
          </w:r>
        </w:smartTag>
        <w:r>
          <w:rPr>
            <w:sz w:val="22"/>
          </w:rPr>
          <w:t>.tw</w:t>
        </w:r>
      </w:smartTag>
    </w:p>
    <w:p w14:paraId="751D5139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</w:p>
    <w:p w14:paraId="00C1F704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</w:p>
    <w:p w14:paraId="2C2DF8F2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  <w:lang w:val="fr-FR"/>
        </w:rPr>
      </w:pPr>
    </w:p>
    <w:p w14:paraId="7AB420FF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rPr>
          <w:sz w:val="22"/>
        </w:rPr>
      </w:pPr>
    </w:p>
    <w:p w14:paraId="6B62CE1C" w14:textId="77777777" w:rsidR="00990337" w:rsidRDefault="00990337">
      <w:pPr>
        <w:tabs>
          <w:tab w:val="left" w:pos="-720"/>
          <w:tab w:val="left" w:pos="3712"/>
          <w:tab w:val="left" w:pos="10424"/>
        </w:tabs>
        <w:suppressAutoHyphens/>
        <w:ind w:firstLine="330"/>
        <w:rPr>
          <w:sz w:val="22"/>
        </w:rPr>
      </w:pPr>
    </w:p>
    <w:p w14:paraId="4889E6F5" w14:textId="77777777" w:rsidR="00990337" w:rsidRDefault="00990337">
      <w:pPr>
        <w:jc w:val="both"/>
        <w:rPr>
          <w:sz w:val="24"/>
        </w:rPr>
      </w:pPr>
      <w:r>
        <w:rPr>
          <w:rFonts w:hint="eastAsia"/>
          <w:sz w:val="24"/>
        </w:rPr>
        <w:t xml:space="preserve">This session includes 5 papers that describe recent advances in the area of </w:t>
      </w:r>
      <w:r>
        <w:rPr>
          <w:sz w:val="24"/>
        </w:rPr>
        <w:t>display</w:t>
      </w:r>
      <w:r>
        <w:rPr>
          <w:rFonts w:hint="eastAsia"/>
          <w:sz w:val="24"/>
        </w:rPr>
        <w:t xml:space="preserve"> and image sensor. The first paper, by </w:t>
      </w:r>
      <w:proofErr w:type="spellStart"/>
      <w:r>
        <w:rPr>
          <w:rFonts w:hint="eastAsia"/>
          <w:sz w:val="24"/>
        </w:rPr>
        <w:t>DenBaars</w:t>
      </w:r>
      <w:proofErr w:type="spellEnd"/>
      <w:r>
        <w:rPr>
          <w:rFonts w:hint="eastAsia"/>
          <w:sz w:val="24"/>
        </w:rPr>
        <w:t xml:space="preserve"> of Solid-State Lighting and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sz w:val="24"/>
            </w:rPr>
            <w:t>Display</w:t>
          </w:r>
        </w:smartTag>
        <w:r>
          <w:rPr>
            <w:rFonts w:hint="eastAsia"/>
            <w:sz w:val="24"/>
          </w:rPr>
          <w:t xml:space="preserve"> </w:t>
        </w:r>
        <w:smartTag w:uri="urn:schemas-microsoft-com:office:smarttags" w:element="PlaceType">
          <w:r>
            <w:rPr>
              <w:rFonts w:hint="eastAsia"/>
              <w:sz w:val="24"/>
            </w:rPr>
            <w:t>Center</w:t>
          </w:r>
        </w:smartTag>
      </w:smartTag>
      <w:r>
        <w:rPr>
          <w:rFonts w:hint="eastAsia"/>
          <w:sz w:val="24"/>
        </w:rPr>
        <w:t xml:space="preserve"> at </w:t>
      </w:r>
      <w:smartTag w:uri="urn:schemas-microsoft-com:office:smarttags" w:element="place">
        <w:smartTag w:uri="urn:schemas-microsoft-com:office:smarttags" w:element="PlaceType">
          <w:r>
            <w:rPr>
              <w:rFonts w:hint="eastAsia"/>
              <w:sz w:val="24"/>
            </w:rPr>
            <w:t>University</w:t>
          </w:r>
        </w:smartTag>
        <w:r>
          <w:rPr>
            <w:rFonts w:hint="eastAsia"/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California</w:t>
          </w:r>
        </w:smartTag>
      </w:smartTag>
      <w:r>
        <w:rPr>
          <w:rFonts w:hint="eastAsia"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hint="eastAsia"/>
              <w:sz w:val="24"/>
            </w:rPr>
            <w:t>Santa Barbara</w:t>
          </w:r>
        </w:smartTag>
      </w:smartTag>
      <w:r>
        <w:rPr>
          <w:rFonts w:hint="eastAsia"/>
          <w:sz w:val="24"/>
        </w:rPr>
        <w:t xml:space="preserve"> (invited), describes </w:t>
      </w:r>
      <w:proofErr w:type="spellStart"/>
      <w:r>
        <w:rPr>
          <w:rFonts w:hint="eastAsia"/>
          <w:sz w:val="24"/>
        </w:rPr>
        <w:t>GaN</w:t>
      </w:r>
      <w:proofErr w:type="spellEnd"/>
      <w:r>
        <w:rPr>
          <w:rFonts w:hint="eastAsia"/>
          <w:sz w:val="24"/>
        </w:rPr>
        <w:t xml:space="preserve"> based UV light emitter technology for application to solid-state lighting and </w:t>
      </w:r>
      <w:r>
        <w:rPr>
          <w:sz w:val="24"/>
        </w:rPr>
        <w:t>display</w:t>
      </w:r>
      <w:r>
        <w:rPr>
          <w:rFonts w:hint="eastAsia"/>
          <w:sz w:val="24"/>
        </w:rPr>
        <w:t xml:space="preserve">.  </w:t>
      </w:r>
      <w:proofErr w:type="spellStart"/>
      <w:r>
        <w:rPr>
          <w:rFonts w:hint="eastAsia"/>
          <w:sz w:val="24"/>
        </w:rPr>
        <w:t>GaN</w:t>
      </w:r>
      <w:proofErr w:type="spellEnd"/>
      <w:r>
        <w:rPr>
          <w:rFonts w:hint="eastAsia"/>
          <w:sz w:val="24"/>
        </w:rPr>
        <w:t xml:space="preserve"> based LEDs achieves external quantum </w:t>
      </w:r>
      <w:r>
        <w:rPr>
          <w:sz w:val="24"/>
        </w:rPr>
        <w:t xml:space="preserve">efficiency </w:t>
      </w:r>
      <w:r>
        <w:rPr>
          <w:rFonts w:hint="eastAsia"/>
          <w:sz w:val="24"/>
        </w:rPr>
        <w:t xml:space="preserve">(QE) ranging from 20% to sub 1% as the wavelength decreased from 450nm to 290nm. The next four papers address </w:t>
      </w:r>
      <w:r>
        <w:rPr>
          <w:sz w:val="24"/>
        </w:rPr>
        <w:t>novel</w:t>
      </w:r>
      <w:r>
        <w:rPr>
          <w:rFonts w:hint="eastAsia"/>
          <w:sz w:val="24"/>
        </w:rPr>
        <w:t xml:space="preserve"> technologies for image sensor. The second paper, by Schmidt from </w:t>
      </w:r>
      <w:smartTag w:uri="urn:schemas-microsoft-com:office:smarttags" w:element="place">
        <w:smartTag w:uri="urn:schemas-microsoft-com:office:smarttags" w:element="PlaceName">
          <w:r>
            <w:rPr>
              <w:rFonts w:hint="eastAsia"/>
              <w:sz w:val="24"/>
            </w:rPr>
            <w:t>Stanford</w:t>
          </w:r>
        </w:smartTag>
        <w:r>
          <w:rPr>
            <w:rFonts w:hint="eastAsia"/>
            <w:sz w:val="24"/>
          </w:rPr>
          <w:t xml:space="preserve"> </w:t>
        </w:r>
        <w:smartTag w:uri="urn:schemas-microsoft-com:office:smarttags" w:element="PlaceType">
          <w:r>
            <w:rPr>
              <w:rFonts w:hint="eastAsia"/>
              <w:sz w:val="24"/>
            </w:rPr>
            <w:t>University</w:t>
          </w:r>
        </w:smartTag>
      </w:smartTag>
      <w:r>
        <w:rPr>
          <w:rFonts w:hint="eastAsia"/>
          <w:sz w:val="24"/>
        </w:rPr>
        <w:t xml:space="preserve">, reports a color filter based on 100nm integrated aluminum sub-wavelength aperture arrays fabricated directly on an integrated photo-diode imager. The third paper from Sanyo demonstrates </w:t>
      </w:r>
      <w:r>
        <w:rPr>
          <w:sz w:val="24"/>
        </w:rPr>
        <w:t>pulse</w:t>
      </w:r>
      <w:r>
        <w:rPr>
          <w:rFonts w:hint="eastAsia"/>
          <w:sz w:val="24"/>
        </w:rPr>
        <w:t>-time-modulated plasma technology that drastically reduces dark current in SiN micro-lens process. The next paper, by Losee from Eastman Kodak presents all ITO gate CCD image sensor technology, which achieves more than 2X improvement in quantum efficiency. A novel anti-cross-talk approach with air gap guard ring in deep submicron image sensor is proposed by Young of TSMC in the last presentation.</w:t>
      </w:r>
    </w:p>
    <w:p w14:paraId="6D6E164C" w14:textId="77777777" w:rsidR="00990337" w:rsidRDefault="00990337">
      <w:pPr>
        <w:jc w:val="both"/>
      </w:pPr>
    </w:p>
    <w:p w14:paraId="335A64E3" w14:textId="77777777" w:rsidR="00990337" w:rsidRDefault="00990337"/>
    <w:sectPr w:rsidR="0099033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279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234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663"/>
    <w:rsid w:val="00051125"/>
    <w:rsid w:val="002A5076"/>
    <w:rsid w:val="007958FF"/>
    <w:rsid w:val="00990337"/>
    <w:rsid w:val="00B47663"/>
    <w:rsid w:val="00BC723B"/>
    <w:rsid w:val="00C538F0"/>
    <w:rsid w:val="00F43EA4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578DEB5"/>
  <w15:chartTrackingRefBased/>
  <w15:docId w15:val="{2FD760C3-BE21-4286-AEF7-F4D31E6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Times New Roman" w:eastAsia="PMingLiU" w:hAnsi="Times New Roman"/>
      <w:kern w:val="2"/>
      <w:sz w:val="4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-720"/>
        <w:tab w:val="left" w:pos="0"/>
        <w:tab w:val="left" w:pos="600"/>
        <w:tab w:val="left" w:pos="1440"/>
        <w:tab w:val="left" w:pos="2160"/>
        <w:tab w:val="left" w:pos="2880"/>
        <w:tab w:val="left" w:pos="5760"/>
      </w:tabs>
      <w:suppressAutoHyphens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CMOS DEVICES</vt:lpstr>
    </vt:vector>
  </TitlesOfParts>
  <Company>Widerkehr and Associates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CMOS DEVICES</dc:title>
  <dc:subject/>
  <dc:creator>Kristy Davies</dc:creator>
  <cp:keywords/>
  <cp:lastModifiedBy>Kangill Seo</cp:lastModifiedBy>
  <cp:revision>2</cp:revision>
  <cp:lastPrinted>2001-07-16T18:01:00Z</cp:lastPrinted>
  <dcterms:created xsi:type="dcterms:W3CDTF">2024-08-20T13:02:00Z</dcterms:created>
  <dcterms:modified xsi:type="dcterms:W3CDTF">2024-08-20T13:02:00Z</dcterms:modified>
</cp:coreProperties>
</file>