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9782" w14:textId="2D30F83A" w:rsidR="00A67376" w:rsidRPr="009D6377" w:rsidRDefault="00A67376" w:rsidP="000E57F4">
      <w:pPr>
        <w:rPr>
          <w:rFonts w:ascii="Intel Clear" w:hAnsi="Intel Clear" w:cs="Intel Clear"/>
        </w:rPr>
      </w:pPr>
    </w:p>
    <w:p w14:paraId="7300CDDD" w14:textId="18A3986A" w:rsidR="00B06342" w:rsidRDefault="006506E3" w:rsidP="0025021C">
      <w:pPr>
        <w:spacing w:after="40" w:line="240" w:lineRule="auto"/>
        <w:rPr>
          <w:rFonts w:ascii="Intel Clear" w:hAnsi="Intel Clear" w:cs="Intel Clear"/>
          <w:caps/>
          <w:color w:val="002060"/>
          <w:spacing w:val="16"/>
          <w:sz w:val="58"/>
          <w:szCs w:val="62"/>
        </w:rPr>
      </w:pPr>
      <w:r>
        <w:rPr>
          <w:rFonts w:ascii="Intel Clear" w:hAnsi="Intel Clear" w:cs="Intel Clear"/>
          <w:caps/>
          <w:color w:val="002060"/>
          <w:spacing w:val="16"/>
          <w:sz w:val="58"/>
          <w:szCs w:val="62"/>
        </w:rPr>
        <w:t xml:space="preserve">ADM in MTL: </w:t>
      </w:r>
      <w:r w:rsidR="00BC4A2C">
        <w:rPr>
          <w:rFonts w:ascii="Intel Clear" w:hAnsi="Intel Clear" w:cs="Intel Clear"/>
          <w:caps/>
          <w:color w:val="002060"/>
          <w:spacing w:val="16"/>
          <w:sz w:val="58"/>
          <w:szCs w:val="62"/>
        </w:rPr>
        <w:t>Performance, COnstruction, learnings</w:t>
      </w:r>
    </w:p>
    <w:p w14:paraId="571AC67D" w14:textId="77777777" w:rsidR="00E87316" w:rsidRPr="009D6377" w:rsidRDefault="00E87316" w:rsidP="0025021C">
      <w:pPr>
        <w:spacing w:after="40" w:line="240" w:lineRule="auto"/>
        <w:rPr>
          <w:rFonts w:ascii="Intel Clear" w:hAnsi="Intel Clear" w:cs="Intel Clear"/>
          <w:caps/>
          <w:color w:val="002060"/>
          <w:spacing w:val="16"/>
          <w:sz w:val="34"/>
          <w:szCs w:val="38"/>
        </w:rPr>
      </w:pPr>
    </w:p>
    <w:p w14:paraId="39418517" w14:textId="77777777" w:rsidR="00A67376" w:rsidRPr="009D6377" w:rsidRDefault="006332A3" w:rsidP="00DA6B4D">
      <w:pPr>
        <w:rPr>
          <w:rFonts w:ascii="Intel Clear" w:hAnsi="Intel Clear" w:cs="Intel Clear"/>
        </w:rPr>
      </w:pPr>
      <w:r w:rsidRPr="009D6377">
        <w:rPr>
          <w:rFonts w:ascii="Intel Clear" w:hAnsi="Intel Clear" w:cs="Intel Clear"/>
          <w:b/>
          <w:bCs/>
          <w:noProof/>
          <w:sz w:val="16"/>
          <w:szCs w:val="20"/>
        </w:rPr>
        <mc:AlternateContent>
          <mc:Choice Requires="wps">
            <w:drawing>
              <wp:inline distT="0" distB="0" distL="0" distR="0" wp14:anchorId="71A1892A" wp14:editId="5D18091E">
                <wp:extent cx="4608576" cy="0"/>
                <wp:effectExtent l="0" t="0" r="20955" b="19050"/>
                <wp:docPr id="14" name="Straight Connector 14"/>
                <wp:cNvGraphicFramePr/>
                <a:graphic xmlns:a="http://schemas.openxmlformats.org/drawingml/2006/main">
                  <a:graphicData uri="http://schemas.microsoft.com/office/word/2010/wordprocessingShape">
                    <wps:wsp>
                      <wps:cNvCnPr/>
                      <wps:spPr>
                        <a:xfrm>
                          <a:off x="0" y="0"/>
                          <a:ext cx="4608576" cy="0"/>
                        </a:xfrm>
                        <a:prstGeom prst="line">
                          <a:avLst/>
                        </a:prstGeom>
                        <a:ln w="0">
                          <a:solidFill>
                            <a:srgbClr val="9CABB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E1E868"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36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b93AEAAAwEAAAOAAAAZHJzL2Uyb0RvYy54bWysU8GO0zAQvSPxD5bvNO1qKUvUdLXb1XJB&#10;ULHwAa5jJ5ZsjzU2Tfv3jJ00uwKEBOLieMbz3sx7dja3J2fZUWE04Bu+Wiw5U15Ca3zX8G9fH9/c&#10;cBaT8K2w4FXDzyry2+3rV5sh1OoKerCtQkYkPtZDaHifUqirKspeOREXEJSnQw3oRKIQu6pFMRC7&#10;s9XVcrmuBsA2IEgVI2UfxkO+LfxaK5k+ax1VYrbhNFsqK5b1kNdquxF1hyL0Rk5jiH+YwgnjqelM&#10;9SCSYN/R/ELljESIoNNCgqtAayNV0UBqVsuf1Dz1IqiihcyJYbYp/j9a+em4R2ZaurtrzrxwdEdP&#10;CYXp+sR24D05CMjokJwaQqwJsPN7nKIY9phlnzS6/CVB7FTcPc/uqlNikpLX6+XN23drzuTlrHoG&#10;BozpgwLH8qbh1vgsXNTi+DEmakall5Kctp4NuUHeR7CmfTTWlgC7w84iOwq68Pe7u/v7uzw5wV+U&#10;UWQ9JbOeUUHZpbNVI/kXpckTmnk1dsivUc20Qkrl02ritZ6qM0zTCDNwGu1PwKk+Q1V5qX8DnhGl&#10;M/g0g53xgL8bO50uI+ux/uLAqDtbcID2XO62WENPrjg3/R75Tb+MC/z5J97+AAAA//8DAFBLAwQU&#10;AAYACAAAACEAK5B47tkAAAACAQAADwAAAGRycy9kb3ducmV2LnhtbEyPzU7DMBCE70i8g7VI3KhD&#10;FX4U4lQFVG5QKFx6c+MliYjXadZNwtuz5QKXlUYzmv0mX0y+VQP23AQycDlLQCGVwTVUGfh4X13c&#10;guJoydk2EBr4RoZFcXqS28yFkd5w2MRKSQlxZg3UMXaZ1lzW6C3PQock3mfovY0i+0q73o5S7ls9&#10;T5Jr7W1D8qG2HT7UWH5tDt7A+vVlv356vE/TYeTnVbrc7lPeGnN+Ni3vQEWc4l8YjviCDoUw7cKB&#10;HKvWgAyJv1e8m/mVzNgdpS5y/R+9+AEAAP//AwBQSwECLQAUAAYACAAAACEAtoM4kv4AAADhAQAA&#10;EwAAAAAAAAAAAAAAAAAAAAAAW0NvbnRlbnRfVHlwZXNdLnhtbFBLAQItABQABgAIAAAAIQA4/SH/&#10;1gAAAJQBAAALAAAAAAAAAAAAAAAAAC8BAABfcmVscy8ucmVsc1BLAQItABQABgAIAAAAIQAuxwb9&#10;3AEAAAwEAAAOAAAAAAAAAAAAAAAAAC4CAABkcnMvZTJvRG9jLnhtbFBLAQItABQABgAIAAAAIQAr&#10;kHju2QAAAAIBAAAPAAAAAAAAAAAAAAAAADYEAABkcnMvZG93bnJldi54bWxQSwUGAAAAAAQABADz&#10;AAAAPAUAAAAA&#10;" strokecolor="#9cabba" strokeweight="0">
                <w10:anchorlock/>
              </v:line>
            </w:pict>
          </mc:Fallback>
        </mc:AlternateContent>
      </w:r>
    </w:p>
    <w:p w14:paraId="050AA19F" w14:textId="26184D22" w:rsidR="00AB1608" w:rsidRPr="009D6377" w:rsidRDefault="00DA6B4D" w:rsidP="009D0735">
      <w:pPr>
        <w:rPr>
          <w:rFonts w:ascii="Intel Clear" w:hAnsi="Intel Clear" w:cs="Intel Clear"/>
        </w:rPr>
      </w:pPr>
      <w:r w:rsidRPr="009D6377">
        <w:rPr>
          <w:rFonts w:ascii="Intel Clear" w:hAnsi="Intel Clear" w:cs="Intel Clear"/>
          <w:noProof/>
          <w:color w:val="002060"/>
          <w:sz w:val="32"/>
          <w:szCs w:val="40"/>
        </w:rPr>
        <mc:AlternateContent>
          <mc:Choice Requires="wps">
            <w:drawing>
              <wp:anchor distT="0" distB="0" distL="114300" distR="114300" simplePos="0" relativeHeight="251654144" behindDoc="0" locked="0" layoutInCell="1" allowOverlap="1" wp14:anchorId="7E229D49" wp14:editId="6F5C6FC6">
                <wp:simplePos x="0" y="0"/>
                <wp:positionH relativeFrom="page">
                  <wp:posOffset>-420370</wp:posOffset>
                </wp:positionH>
                <wp:positionV relativeFrom="page">
                  <wp:posOffset>9893935</wp:posOffset>
                </wp:positionV>
                <wp:extent cx="8641080" cy="192024"/>
                <wp:effectExtent l="19050" t="57150" r="83820" b="55880"/>
                <wp:wrapNone/>
                <wp:docPr id="4" name="Rectangle 4"/>
                <wp:cNvGraphicFramePr/>
                <a:graphic xmlns:a="http://schemas.openxmlformats.org/drawingml/2006/main">
                  <a:graphicData uri="http://schemas.microsoft.com/office/word/2010/wordprocessingShape">
                    <wps:wsp>
                      <wps:cNvSpPr/>
                      <wps:spPr>
                        <a:xfrm>
                          <a:off x="0" y="0"/>
                          <a:ext cx="8641080" cy="192024"/>
                        </a:xfrm>
                        <a:prstGeom prst="rect">
                          <a:avLst/>
                        </a:prstGeom>
                        <a:gradFill flip="none" rotWithShape="1">
                          <a:gsLst>
                            <a:gs pos="0">
                              <a:srgbClr val="002060"/>
                            </a:gs>
                            <a:gs pos="50000">
                              <a:schemeClr val="accent4">
                                <a:lumMod val="50000"/>
                              </a:schemeClr>
                            </a:gs>
                            <a:gs pos="100000">
                              <a:srgbClr val="002060"/>
                            </a:gs>
                          </a:gsLst>
                          <a:path path="circle">
                            <a:fillToRect l="100000" t="100000"/>
                          </a:path>
                          <a:tileRect r="-100000" b="-100000"/>
                        </a:gra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BAB2" id="Rectangle 4" o:spid="_x0000_s1026" style="position:absolute;margin-left:-33.1pt;margin-top:779.05pt;width:680.4pt;height:15.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TASwMAAGMHAAAOAAAAZHJzL2Uyb0RvYy54bWysVVtPIzcUfq/U/2D5fZlJGigbMawQK6pK&#10;dBcBFc+Ox5Ox6rFd2yGhv36/Y88MKUVtVTUPzrHP/TuXufh0GAx7ViFqZxu+OKk5U1a6Vtttw399&#10;vPlwzllMwrbCOKsa/qIi/3T5/XcXe79WS9c706rAYMTG9d43vE/Jr6sqyl4NIp44ryyYnQuDSLiG&#10;bdUGsYf1wVTLuj6r9i60PjipYsTr58Lkl9l+1ymZvnZdVImZhiO2lM+Qzw2d1eWFWG+D8L2WYxji&#10;P0QxCG3hdDb1WSTBdkH/xdSgZXDRdelEuqFyXaelyjkgm0X9JpuHXniVcwE40c8wxf/PrPzyfBeY&#10;bhu+4syKASW6B2jCbo1iK4Jn7+MaUg/+Loy3CJJyPXRhoH9kwQ4Z0pcZUnVITOLx/Gy1qM+BvARv&#10;8XFZL7PR6lXbh5h+Um5gRDQ8wHtGUjzfxgSPEJ1ERoDbG20M64xGv1h0FWfBpSed+owX3JRKROhn&#10;jci8A2R1fo5hu7k2gT0L6oh6WZ/lJoCXbTyWPq3xKxrUi2rWEVIqm1aZZXbDL64ttopCCTi3L6nk&#10;8P9seEGG/00sOaQxBy9Sz+houNRBGuoKse6Aw6OjelF7j4apx0dyRA9qJJ20UVkW7f9hEsYQTHSR&#10;xixkfEnDWDqtI7wLt7yoPFhjaG6XVHjo2z3bmF24F2ilU1QcJW81FfSHc/jiTJgtFoR5W6sCBBV4&#10;BnhjhPwt5yeM70VBd5VBGxMq0hnb2Xu+HQVWUd+WTs1UejGq5HSvOjQ8enOZncy1Ko5KeUsLxV60&#10;6p+qaywMkmWqxmx7NPBe6yxoqlDcUZ5US9yz8t/03aQ8a2TPzqZZedDWhfcyM2lS7oo8ojiChsiN&#10;a1+wDjBONC4senmjAfatiOlOBCxGPGLZp684OuP2DXcjxVnvwh/vvZM89hW4nO2xaBsef9+JgKk1&#10;P1uM5cfFagWzKV9Wpz8ucQnHnM0xx+6Ga0fNnqPLJMknM5FdcMMTvglX5BUsYSV8Y2xSmC7XCXew&#10;8FWR6uoq09jGGK9b++DltECoKR8PTyL4cTUlLLUvblrKYv1mQxVZqod1V7vkOp3X1yuuI97Y5Ln+&#10;41eHPhXH9yz1+m28/AYAAP//AwBQSwMEFAAGAAgAAAAhAOu1v+fhAAAADgEAAA8AAABkcnMvZG93&#10;bnJldi54bWxMj8tOwzAQRfdI/IM1SOxapymNQohTQQUbBIsWPmAaT5MIPyLbSZO/x1nBcuYe3TlT&#10;7iet2EjOd9YI2KwTYGRqKzvTCPj+elvlwHxAI1FZQwJm8rCvbm9KLKS9miONp9CwWGJ8gQLaEPqC&#10;c1+3pNGvbU8mZhfrNIY4uoZLh9dYrhVPkyTjGjsTL7TY06Gl+uc0aAFpol6749bVKC/zy/vHPIyH&#10;TxLi/m56fgIWaAp/MCz6UR2q6HS2g5GeKQGrLEsjGoPdLt8AW5D08SEDdl52eb4FXpX8/xvVLwAA&#10;AP//AwBQSwECLQAUAAYACAAAACEAtoM4kv4AAADhAQAAEwAAAAAAAAAAAAAAAAAAAAAAW0NvbnRl&#10;bnRfVHlwZXNdLnhtbFBLAQItABQABgAIAAAAIQA4/SH/1gAAAJQBAAALAAAAAAAAAAAAAAAAAC8B&#10;AABfcmVscy8ucmVsc1BLAQItABQABgAIAAAAIQCKtuTASwMAAGMHAAAOAAAAAAAAAAAAAAAAAC4C&#10;AABkcnMvZTJvRG9jLnhtbFBLAQItABQABgAIAAAAIQDrtb/n4QAAAA4BAAAPAAAAAAAAAAAAAAAA&#10;AKUFAABkcnMvZG93bnJldi54bWxQSwUGAAAAAAQABADzAAAAswYAAAAA&#10;" fillcolor="#002060" stroked="f" strokeweight="2pt">
                <v:fill color2="#3f3151 [1607]" rotate="t" focusposition="1,1" focussize="" focus="50%" type="gradientRadial"/>
                <v:shadow on="t" color="black" opacity="26214f" origin="-.5" offset="3pt,0"/>
                <w10:wrap anchorx="page" anchory="page"/>
              </v:rect>
            </w:pict>
          </mc:Fallback>
        </mc:AlternateContent>
      </w:r>
      <w:r w:rsidR="006D3E3C">
        <w:rPr>
          <w:rFonts w:ascii="Intel Clear" w:hAnsi="Intel Clear" w:cs="Intel Clear"/>
          <w:noProof/>
          <w:color w:val="002060"/>
          <w:sz w:val="32"/>
          <w:szCs w:val="40"/>
        </w:rPr>
        <w:t>IM</w:t>
      </w:r>
      <w:r w:rsidR="0033648F">
        <w:rPr>
          <w:rFonts w:ascii="Intel Clear" w:hAnsi="Intel Clear" w:cs="Intel Clear"/>
          <w:noProof/>
          <w:color w:val="002060"/>
          <w:sz w:val="32"/>
          <w:szCs w:val="40"/>
        </w:rPr>
        <w:t>SC</w:t>
      </w:r>
      <w:r w:rsidR="006D3E3C">
        <w:rPr>
          <w:rFonts w:ascii="Intel Clear" w:hAnsi="Intel Clear" w:cs="Intel Clear"/>
          <w:noProof/>
          <w:color w:val="002060"/>
          <w:sz w:val="32"/>
          <w:szCs w:val="40"/>
        </w:rPr>
        <w:t>S</w:t>
      </w:r>
      <w:r w:rsidR="009D6377" w:rsidRPr="009D6377">
        <w:rPr>
          <w:rFonts w:ascii="Intel Clear" w:hAnsi="Intel Clear" w:cs="Intel Clear"/>
          <w:color w:val="002060"/>
          <w:sz w:val="32"/>
          <w:szCs w:val="40"/>
        </w:rPr>
        <w:t xml:space="preserve"> WHITE PAPER </w:t>
      </w:r>
    </w:p>
    <w:tbl>
      <w:tblPr>
        <w:tblStyle w:val="MainBodyTable"/>
        <w:tblW w:w="50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70"/>
        <w:gridCol w:w="7297"/>
      </w:tblGrid>
      <w:tr w:rsidR="00E70420" w:rsidRPr="009D6377" w14:paraId="3311949A" w14:textId="77777777" w:rsidTr="006A21C8">
        <w:trPr>
          <w:trHeight w:val="1089"/>
        </w:trPr>
        <w:tc>
          <w:tcPr>
            <w:tcW w:w="1249" w:type="pct"/>
            <w:shd w:val="clear" w:color="auto" w:fill="F2F2F2" w:themeFill="background1" w:themeFillShade="F2"/>
          </w:tcPr>
          <w:p w14:paraId="5EC81747" w14:textId="77777777" w:rsidR="00A06740" w:rsidRDefault="00C948C1" w:rsidP="00C948C1">
            <w:pPr>
              <w:widowControl w:val="0"/>
              <w:autoSpaceDE w:val="0"/>
              <w:autoSpaceDN w:val="0"/>
              <w:adjustRightInd w:val="0"/>
              <w:spacing w:before="120" w:line="264" w:lineRule="auto"/>
              <w:jc w:val="right"/>
              <w:textAlignment w:val="center"/>
              <w:rPr>
                <w:rFonts w:ascii="Intel Clear" w:eastAsia="MS Mincho" w:hAnsi="Intel Clear" w:cs="NeoSansIntel"/>
                <w:b/>
                <w:iCs/>
                <w:color w:val="000000"/>
                <w:szCs w:val="20"/>
              </w:rPr>
            </w:pPr>
            <w:r>
              <w:rPr>
                <w:rFonts w:ascii="Intel Clear" w:eastAsia="MS Mincho" w:hAnsi="Intel Clear" w:cs="NeoSansIntel"/>
                <w:b/>
                <w:iCs/>
                <w:color w:val="000000"/>
                <w:szCs w:val="20"/>
              </w:rPr>
              <w:t>Randy Osborne</w:t>
            </w:r>
            <w:r w:rsidR="00E22D28">
              <w:rPr>
                <w:rStyle w:val="FootnoteReference"/>
                <w:rFonts w:ascii="Intel Clear" w:eastAsia="MS Mincho" w:hAnsi="Intel Clear" w:cs="NeoSansIntel"/>
                <w:b/>
                <w:iCs/>
                <w:color w:val="000000"/>
                <w:szCs w:val="20"/>
              </w:rPr>
              <w:footnoteReference w:id="1"/>
            </w:r>
          </w:p>
          <w:p w14:paraId="1F4E75BC" w14:textId="544B187D" w:rsidR="00955AB2" w:rsidRPr="00C948C1" w:rsidRDefault="00955AB2" w:rsidP="00C948C1">
            <w:pPr>
              <w:widowControl w:val="0"/>
              <w:autoSpaceDE w:val="0"/>
              <w:autoSpaceDN w:val="0"/>
              <w:adjustRightInd w:val="0"/>
              <w:spacing w:before="120" w:line="264" w:lineRule="auto"/>
              <w:jc w:val="right"/>
              <w:textAlignment w:val="center"/>
              <w:rPr>
                <w:rFonts w:ascii="Intel Clear" w:eastAsia="MS Mincho" w:hAnsi="Intel Clear" w:cs="NeoSansIntel"/>
                <w:color w:val="000000"/>
                <w:szCs w:val="20"/>
              </w:rPr>
            </w:pPr>
            <w:r>
              <w:rPr>
                <w:rFonts w:ascii="Intel Clear" w:eastAsia="MS Mincho" w:hAnsi="Intel Clear" w:cs="NeoSansIntel"/>
                <w:color w:val="000000"/>
                <w:szCs w:val="20"/>
              </w:rPr>
              <w:t>IAGS XAR</w:t>
            </w:r>
          </w:p>
        </w:tc>
        <w:tc>
          <w:tcPr>
            <w:tcW w:w="134" w:type="pct"/>
            <w:shd w:val="clear" w:color="auto" w:fill="002060"/>
            <w:vAlign w:val="top"/>
          </w:tcPr>
          <w:p w14:paraId="20075DDA" w14:textId="77777777" w:rsidR="00EB3792" w:rsidRPr="009D6377" w:rsidRDefault="00EB3792" w:rsidP="00A06740">
            <w:pPr>
              <w:rPr>
                <w:rFonts w:ascii="Intel Clear" w:hAnsi="Intel Clear" w:cs="Intel Clear"/>
              </w:rPr>
            </w:pPr>
          </w:p>
        </w:tc>
        <w:tc>
          <w:tcPr>
            <w:tcW w:w="3617" w:type="pct"/>
          </w:tcPr>
          <w:p w14:paraId="32FA36D5" w14:textId="0C068D63" w:rsidR="006A23AE" w:rsidRPr="00C4627C" w:rsidRDefault="006A23AE" w:rsidP="006A23AE">
            <w:pPr>
              <w:spacing w:line="336" w:lineRule="auto"/>
              <w:jc w:val="right"/>
              <w:rPr>
                <w:rFonts w:ascii="Intel Clear" w:eastAsia="MS Mincho" w:hAnsi="Intel Clear"/>
                <w:color w:val="0071C5"/>
                <w:sz w:val="24"/>
              </w:rPr>
            </w:pPr>
            <w:r w:rsidRPr="00C4627C">
              <w:rPr>
                <w:rFonts w:ascii="Intel Clear" w:eastAsia="MS Mincho" w:hAnsi="Intel Clear"/>
                <w:color w:val="0071C5"/>
                <w:sz w:val="24"/>
              </w:rPr>
              <w:t>“</w:t>
            </w:r>
            <w:r w:rsidR="00554310">
              <w:rPr>
                <w:rFonts w:ascii="Intel Clear" w:eastAsia="MS Mincho" w:hAnsi="Intel Clear"/>
                <w:color w:val="0071C5"/>
                <w:sz w:val="24"/>
              </w:rPr>
              <w:t xml:space="preserve">The most certain way to succeed is to </w:t>
            </w:r>
            <w:r w:rsidR="006A21C8">
              <w:rPr>
                <w:rFonts w:ascii="Intel Clear" w:eastAsia="MS Mincho" w:hAnsi="Intel Clear"/>
                <w:color w:val="0071C5"/>
                <w:sz w:val="24"/>
              </w:rPr>
              <w:t xml:space="preserve">always </w:t>
            </w:r>
            <w:r w:rsidR="00554310">
              <w:rPr>
                <w:rFonts w:ascii="Intel Clear" w:eastAsia="MS Mincho" w:hAnsi="Intel Clear"/>
                <w:color w:val="0071C5"/>
                <w:sz w:val="24"/>
              </w:rPr>
              <w:t>try more one time</w:t>
            </w:r>
            <w:r w:rsidRPr="00C4627C">
              <w:rPr>
                <w:rFonts w:ascii="Intel Clear" w:eastAsia="MS Mincho" w:hAnsi="Intel Clear"/>
                <w:color w:val="0071C5"/>
                <w:sz w:val="24"/>
              </w:rPr>
              <w:t>.”</w:t>
            </w:r>
          </w:p>
          <w:p w14:paraId="55A842A5" w14:textId="6F66E8CF" w:rsidR="00EB3792" w:rsidRPr="008350E3" w:rsidRDefault="006A23AE" w:rsidP="008350E3">
            <w:pPr>
              <w:spacing w:before="80"/>
              <w:jc w:val="right"/>
              <w:rPr>
                <w:rFonts w:ascii="Intel Clear" w:eastAsia="MS Mincho" w:hAnsi="Intel Clear"/>
                <w:color w:val="0071C5"/>
              </w:rPr>
            </w:pPr>
            <w:r w:rsidRPr="00C4627C">
              <w:rPr>
                <w:rFonts w:ascii="Intel Clear" w:eastAsia="MS Mincho" w:hAnsi="Intel Clear"/>
                <w:color w:val="0071C5"/>
              </w:rPr>
              <w:t xml:space="preserve">– </w:t>
            </w:r>
            <w:r w:rsidR="00554310">
              <w:rPr>
                <w:rFonts w:ascii="Intel Clear" w:eastAsia="MS Mincho" w:hAnsi="Intel Clear"/>
                <w:color w:val="0071C5"/>
              </w:rPr>
              <w:t>Thomas Edison</w:t>
            </w:r>
          </w:p>
        </w:tc>
      </w:tr>
    </w:tbl>
    <w:p w14:paraId="7F657E21" w14:textId="4AE37E1E" w:rsidR="006A23AE" w:rsidRPr="006A23AE" w:rsidRDefault="006A23AE" w:rsidP="006A23AE">
      <w:pPr>
        <w:widowControl w:val="0"/>
        <w:autoSpaceDE w:val="0"/>
        <w:autoSpaceDN w:val="0"/>
        <w:adjustRightInd w:val="0"/>
        <w:spacing w:before="280" w:after="0" w:line="264" w:lineRule="auto"/>
        <w:textAlignment w:val="center"/>
        <w:outlineLvl w:val="0"/>
        <w:rPr>
          <w:rFonts w:ascii="Intel Clear" w:eastAsia="MS Mincho" w:hAnsi="Intel Clear" w:cs="Intel Clear Light"/>
          <w:b/>
          <w:color w:val="0071C5"/>
          <w:sz w:val="24"/>
          <w:szCs w:val="24"/>
        </w:rPr>
      </w:pPr>
      <w:bookmarkStart w:id="0" w:name="_Hlk38442458"/>
      <w:bookmarkStart w:id="1" w:name="_Toc422060789"/>
      <w:bookmarkStart w:id="2" w:name="_Toc422060788"/>
      <w:r w:rsidRPr="006A23AE">
        <w:rPr>
          <w:rFonts w:ascii="Intel Clear" w:eastAsia="MS Mincho" w:hAnsi="Intel Clear" w:cs="Intel Clear Light"/>
          <w:b/>
          <w:color w:val="0071C5"/>
          <w:sz w:val="24"/>
          <w:szCs w:val="24"/>
        </w:rPr>
        <w:t>Executive Summary</w:t>
      </w:r>
    </w:p>
    <w:bookmarkEnd w:id="0"/>
    <w:p w14:paraId="73A4B125" w14:textId="6BCECE20" w:rsidR="006A23AE" w:rsidRDefault="00ED388A" w:rsidP="006A23AE">
      <w:pPr>
        <w:widowControl w:val="0"/>
        <w:autoSpaceDE w:val="0"/>
        <w:autoSpaceDN w:val="0"/>
        <w:adjustRightInd w:val="0"/>
        <w:spacing w:before="120" w:after="0" w:line="264" w:lineRule="auto"/>
        <w:textAlignment w:val="center"/>
        <w:rPr>
          <w:rFonts w:ascii="Intel Clear" w:eastAsia="MS Mincho" w:hAnsi="Intel Clear" w:cs="NeoSansIntel"/>
          <w:color w:val="000000"/>
          <w:sz w:val="20"/>
          <w:szCs w:val="20"/>
        </w:rPr>
      </w:pPr>
      <w:r w:rsidRPr="00ED388A">
        <w:rPr>
          <w:rFonts w:ascii="Intel Clear" w:eastAsia="MS Mincho" w:hAnsi="Intel Clear" w:cs="NeoSansIntel"/>
          <w:color w:val="000000"/>
          <w:sz w:val="20"/>
          <w:szCs w:val="20"/>
        </w:rPr>
        <w:t>MTL-P is the first product intercept of ADM, a new Intel made memory technology, and MTL is also the first time for 3D construction (</w:t>
      </w:r>
      <w:r w:rsidR="00F17D68">
        <w:rPr>
          <w:rFonts w:ascii="Intel Clear" w:eastAsia="MS Mincho" w:hAnsi="Intel Clear" w:cs="NeoSansIntel"/>
          <w:color w:val="000000"/>
          <w:sz w:val="20"/>
          <w:szCs w:val="20"/>
        </w:rPr>
        <w:t>die stacking</w:t>
      </w:r>
      <w:r w:rsidRPr="00ED388A">
        <w:rPr>
          <w:rFonts w:ascii="Intel Clear" w:eastAsia="MS Mincho" w:hAnsi="Intel Clear" w:cs="NeoSansIntel"/>
          <w:color w:val="000000"/>
          <w:sz w:val="20"/>
          <w:szCs w:val="20"/>
        </w:rPr>
        <w:t xml:space="preserve">) for high volume client across multiple SKUs. This paper describes the memory bandwidth problem, the evolution towards tightly coupled </w:t>
      </w:r>
      <w:proofErr w:type="spellStart"/>
      <w:r w:rsidRPr="00ED388A">
        <w:rPr>
          <w:rFonts w:ascii="Intel Clear" w:eastAsia="MS Mincho" w:hAnsi="Intel Clear" w:cs="NeoSansIntel"/>
          <w:color w:val="000000"/>
          <w:sz w:val="20"/>
          <w:szCs w:val="20"/>
        </w:rPr>
        <w:t>logic+memory</w:t>
      </w:r>
      <w:proofErr w:type="spellEnd"/>
      <w:r w:rsidRPr="00ED388A">
        <w:rPr>
          <w:rFonts w:ascii="Intel Clear" w:eastAsia="MS Mincho" w:hAnsi="Intel Clear" w:cs="NeoSansIntel"/>
          <w:color w:val="000000"/>
          <w:sz w:val="20"/>
          <w:szCs w:val="20"/>
        </w:rPr>
        <w:t xml:space="preserve">, </w:t>
      </w:r>
      <w:r w:rsidR="00F97933">
        <w:rPr>
          <w:rFonts w:ascii="Intel Clear" w:eastAsia="MS Mincho" w:hAnsi="Intel Clear" w:cs="NeoSansIntel"/>
          <w:color w:val="000000"/>
          <w:sz w:val="20"/>
          <w:szCs w:val="20"/>
        </w:rPr>
        <w:t xml:space="preserve">the realization </w:t>
      </w:r>
      <w:r w:rsidRPr="00ED388A">
        <w:rPr>
          <w:rFonts w:ascii="Intel Clear" w:eastAsia="MS Mincho" w:hAnsi="Intel Clear" w:cs="NeoSansIntel"/>
          <w:color w:val="000000"/>
          <w:sz w:val="20"/>
          <w:szCs w:val="20"/>
        </w:rPr>
        <w:t xml:space="preserve">of tightly coupled </w:t>
      </w:r>
      <w:proofErr w:type="spellStart"/>
      <w:r w:rsidRPr="00ED388A">
        <w:rPr>
          <w:rFonts w:ascii="Intel Clear" w:eastAsia="MS Mincho" w:hAnsi="Intel Clear" w:cs="NeoSansIntel"/>
          <w:color w:val="000000"/>
          <w:sz w:val="20"/>
          <w:szCs w:val="20"/>
        </w:rPr>
        <w:t>logic+memory</w:t>
      </w:r>
      <w:proofErr w:type="spellEnd"/>
      <w:r w:rsidRPr="00ED388A">
        <w:rPr>
          <w:rFonts w:ascii="Intel Clear" w:eastAsia="MS Mincho" w:hAnsi="Intel Clear" w:cs="NeoSansIntel"/>
          <w:color w:val="000000"/>
          <w:sz w:val="20"/>
          <w:szCs w:val="20"/>
        </w:rPr>
        <w:t xml:space="preserve"> in MTL, and </w:t>
      </w:r>
      <w:r w:rsidR="009C70F0">
        <w:rPr>
          <w:rFonts w:ascii="Intel Clear" w:eastAsia="MS Mincho" w:hAnsi="Intel Clear" w:cs="NeoSansIntel"/>
          <w:color w:val="000000"/>
          <w:sz w:val="20"/>
          <w:szCs w:val="20"/>
        </w:rPr>
        <w:t xml:space="preserve">the </w:t>
      </w:r>
      <w:r w:rsidRPr="00ED388A">
        <w:rPr>
          <w:rFonts w:ascii="Intel Clear" w:eastAsia="MS Mincho" w:hAnsi="Intel Clear" w:cs="NeoSansIntel"/>
          <w:color w:val="000000"/>
          <w:sz w:val="20"/>
          <w:szCs w:val="20"/>
        </w:rPr>
        <w:t>learnings</w:t>
      </w:r>
      <w:r w:rsidR="009C70F0">
        <w:rPr>
          <w:rFonts w:ascii="Intel Clear" w:eastAsia="MS Mincho" w:hAnsi="Intel Clear" w:cs="NeoSansIntel"/>
          <w:color w:val="000000"/>
          <w:sz w:val="20"/>
          <w:szCs w:val="20"/>
        </w:rPr>
        <w:t xml:space="preserve"> from this effort.</w:t>
      </w:r>
    </w:p>
    <w:p w14:paraId="181B02A5" w14:textId="5F414011" w:rsidR="00D767EF" w:rsidRDefault="00D767EF" w:rsidP="006A23AE">
      <w:pPr>
        <w:widowControl w:val="0"/>
        <w:autoSpaceDE w:val="0"/>
        <w:autoSpaceDN w:val="0"/>
        <w:adjustRightInd w:val="0"/>
        <w:spacing w:before="120" w:after="0" w:line="264" w:lineRule="auto"/>
        <w:textAlignment w:val="center"/>
        <w:rPr>
          <w:rFonts w:ascii="Intel Clear" w:eastAsia="MS Mincho" w:hAnsi="Intel Clear" w:cs="NeoSansIntel"/>
          <w:color w:val="000000"/>
          <w:sz w:val="20"/>
          <w:szCs w:val="20"/>
        </w:rPr>
      </w:pPr>
    </w:p>
    <w:p w14:paraId="72A98848" w14:textId="3ECD67F9" w:rsidR="0065071F" w:rsidRPr="000A2148" w:rsidRDefault="0065071F" w:rsidP="000A2148">
      <w:pPr>
        <w:widowControl w:val="0"/>
        <w:autoSpaceDE w:val="0"/>
        <w:autoSpaceDN w:val="0"/>
        <w:adjustRightInd w:val="0"/>
        <w:spacing w:after="0" w:line="264" w:lineRule="auto"/>
        <w:textAlignment w:val="center"/>
        <w:outlineLvl w:val="0"/>
        <w:rPr>
          <w:rFonts w:ascii="Intel Clear" w:eastAsia="MS Mincho" w:hAnsi="Intel Clear" w:cs="Intel Clear Light"/>
          <w:b/>
          <w:color w:val="0071C5"/>
          <w:sz w:val="24"/>
          <w:szCs w:val="24"/>
        </w:rPr>
      </w:pPr>
      <w:r w:rsidRPr="000A2148">
        <w:rPr>
          <w:rFonts w:ascii="Intel Clear" w:eastAsia="MS Mincho" w:hAnsi="Intel Clear" w:cs="Intel Clear Light"/>
          <w:b/>
          <w:color w:val="0071C5"/>
          <w:sz w:val="24"/>
          <w:szCs w:val="24"/>
        </w:rPr>
        <w:t>The memory bandwidth problem &amp; tightly coupled logic and memory</w:t>
      </w:r>
    </w:p>
    <w:p w14:paraId="6CDE2F49" w14:textId="04A6E369" w:rsidR="0065071F" w:rsidRDefault="0065071F" w:rsidP="0065071F">
      <w:r>
        <w:t>The performance of graphics and AI accelerators depends heavily on memory bandwidth. The challenge for memory architects is not only to increase the bandwidth but do so</w:t>
      </w:r>
      <w:r w:rsidR="004B4A9D">
        <w:t xml:space="preserve"> </w:t>
      </w:r>
      <w:r w:rsidR="00362E64">
        <w:t xml:space="preserve">within a fixed power envelope to avoid </w:t>
      </w:r>
      <w:r w:rsidR="004B4A9D">
        <w:t xml:space="preserve">diverting </w:t>
      </w:r>
      <w:r>
        <w:t xml:space="preserve">power from logic. </w:t>
      </w:r>
      <w:r w:rsidR="002A1E6E">
        <w:t>M</w:t>
      </w:r>
      <w:r>
        <w:t xml:space="preserve">emory architects have been </w:t>
      </w:r>
      <w:r w:rsidR="002A1E6E">
        <w:t>addressing this challenge</w:t>
      </w:r>
      <w:r w:rsidR="001B7D11">
        <w:t xml:space="preserve"> for </w:t>
      </w:r>
      <w:r w:rsidR="00E0608B">
        <w:t xml:space="preserve">CPUs for </w:t>
      </w:r>
      <w:r w:rsidR="00843B5C">
        <w:t>decades</w:t>
      </w:r>
      <w:r w:rsidR="00E0608B">
        <w:t xml:space="preserve"> </w:t>
      </w:r>
      <w:r>
        <w:t xml:space="preserve">with SRAM caches. Unfortunately, the re-use footprint for graphics and AI accelerators is often many times larger than is cost effective for </w:t>
      </w:r>
      <w:r w:rsidR="000E4B96">
        <w:t xml:space="preserve">a </w:t>
      </w:r>
      <w:r>
        <w:t>SRAM</w:t>
      </w:r>
      <w:r w:rsidR="000E4B96">
        <w:t xml:space="preserve"> solution</w:t>
      </w:r>
      <w:r>
        <w:t>. Consequently, some products now add specialized DRAM memory on-package, such as HBM. However, HBM is expensive and has power scaling challenges.</w:t>
      </w:r>
    </w:p>
    <w:p w14:paraId="22C8EA8C" w14:textId="265AA7F2" w:rsidR="0065071F" w:rsidRDefault="0065071F" w:rsidP="0065071F">
      <w:r>
        <w:t>A more scalable approach is to tightly couple logic with short, wide</w:t>
      </w:r>
      <w:r w:rsidR="006101E5">
        <w:t xml:space="preserve"> </w:t>
      </w:r>
      <w:proofErr w:type="spellStart"/>
      <w:r>
        <w:t>datapaths</w:t>
      </w:r>
      <w:proofErr w:type="spellEnd"/>
      <w:r>
        <w:t xml:space="preserve"> to high density memory. This direction requires three enablers</w:t>
      </w:r>
      <w:r w:rsidR="00270E9E">
        <w:t>:</w:t>
      </w:r>
    </w:p>
    <w:p w14:paraId="10DACD69" w14:textId="1C535D6B" w:rsidR="0065071F" w:rsidRDefault="0065071F" w:rsidP="00DB5663">
      <w:pPr>
        <w:pStyle w:val="ListParagraph"/>
        <w:numPr>
          <w:ilvl w:val="0"/>
          <w:numId w:val="6"/>
        </w:numPr>
        <w:spacing w:after="160" w:line="259" w:lineRule="auto"/>
      </w:pPr>
      <w:r>
        <w:t>A workload with re-use footprint substantially re</w:t>
      </w:r>
      <w:r w:rsidR="009043C0">
        <w:t>s</w:t>
      </w:r>
      <w:r>
        <w:t xml:space="preserve">iding in a reasonable size memory capacity. Graphics </w:t>
      </w:r>
      <w:r w:rsidR="00712AD4">
        <w:t>workloads have this characteristic</w:t>
      </w:r>
      <w:r>
        <w:t xml:space="preserve"> as depicted by the </w:t>
      </w:r>
      <w:r w:rsidR="00421C34">
        <w:t xml:space="preserve">following </w:t>
      </w:r>
      <w:r>
        <w:t xml:space="preserve">generalized cartoon </w:t>
      </w:r>
      <w:r w:rsidR="00421C34">
        <w:t>of BW vs capacity</w:t>
      </w:r>
      <w:r>
        <w:t xml:space="preserve">. The capacity must be limited for both construction and power reasons – shorter wires </w:t>
      </w:r>
      <w:proofErr w:type="gramStart"/>
      <w:r>
        <w:t>means</w:t>
      </w:r>
      <w:proofErr w:type="gramEnd"/>
      <w:r>
        <w:t xml:space="preserve"> lower power</w:t>
      </w:r>
      <w:r w:rsidR="002E2308">
        <w:t>.</w:t>
      </w:r>
    </w:p>
    <w:p w14:paraId="669AFBF9" w14:textId="5F458E6F" w:rsidR="0065071F" w:rsidRDefault="0065071F" w:rsidP="00DB5663">
      <w:pPr>
        <w:pStyle w:val="ListParagraph"/>
        <w:numPr>
          <w:ilvl w:val="0"/>
          <w:numId w:val="6"/>
        </w:numPr>
        <w:spacing w:after="160" w:line="259" w:lineRule="auto"/>
      </w:pPr>
      <w:r>
        <w:t xml:space="preserve">Technology for tight coupling. </w:t>
      </w:r>
      <w:proofErr w:type="spellStart"/>
      <w:r>
        <w:t>Foveros</w:t>
      </w:r>
      <w:proofErr w:type="spellEnd"/>
      <w:r>
        <w:t xml:space="preserve"> technology for 3D die stacking is ideal for this</w:t>
      </w:r>
      <w:r w:rsidR="00092FD9">
        <w:t>.</w:t>
      </w:r>
    </w:p>
    <w:p w14:paraId="62C16BF4" w14:textId="13EF8F5A" w:rsidR="0065071F" w:rsidRDefault="0065071F" w:rsidP="00DB5663">
      <w:pPr>
        <w:pStyle w:val="ListParagraph"/>
        <w:numPr>
          <w:ilvl w:val="0"/>
          <w:numId w:val="6"/>
        </w:numPr>
        <w:spacing w:after="160" w:line="259" w:lineRule="auto"/>
      </w:pPr>
      <w:r>
        <w:t xml:space="preserve">High bandwidth, moderate capacity memory – needs to be more capacity than SRAM and more bandwidth or less cost than alternatives, like HBM. Intel’s ADM technology fits this bill. The following chart </w:t>
      </w:r>
      <w:r w:rsidR="00A86CAE">
        <w:t xml:space="preserve">of power vs BW </w:t>
      </w:r>
      <w:r>
        <w:t>shows the memory power for ADM vs other options</w:t>
      </w:r>
      <w:r w:rsidR="00A86CAE">
        <w:t>.</w:t>
      </w:r>
    </w:p>
    <w:p w14:paraId="31574A15" w14:textId="0F609277" w:rsidR="0065071F" w:rsidRDefault="009043C0" w:rsidP="00DB5663">
      <w:pPr>
        <w:jc w:val="center"/>
      </w:pPr>
      <w:r>
        <w:rPr>
          <w:noProof/>
        </w:rPr>
        <w:lastRenderedPageBreak/>
        <w:drawing>
          <wp:anchor distT="0" distB="0" distL="114300" distR="114300" simplePos="0" relativeHeight="251658240" behindDoc="1" locked="0" layoutInCell="1" allowOverlap="1" wp14:anchorId="5519864F" wp14:editId="682D98D6">
            <wp:simplePos x="0" y="0"/>
            <wp:positionH relativeFrom="column">
              <wp:posOffset>355</wp:posOffset>
            </wp:positionH>
            <wp:positionV relativeFrom="paragraph">
              <wp:posOffset>8255</wp:posOffset>
            </wp:positionV>
            <wp:extent cx="2434590" cy="2139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4590" cy="2139950"/>
                    </a:xfrm>
                    <a:prstGeom prst="rect">
                      <a:avLst/>
                    </a:prstGeom>
                    <a:noFill/>
                  </pic:spPr>
                </pic:pic>
              </a:graphicData>
            </a:graphic>
          </wp:anchor>
        </w:drawing>
      </w:r>
      <w:r w:rsidR="0065071F" w:rsidRPr="003F233C">
        <w:rPr>
          <w:noProof/>
        </w:rPr>
        <w:drawing>
          <wp:inline distT="0" distB="0" distL="0" distR="0" wp14:anchorId="42DAFE28" wp14:editId="6655299C">
            <wp:extent cx="2964648" cy="2147927"/>
            <wp:effectExtent l="19050" t="19050" r="26670" b="24130"/>
            <wp:docPr id="5" name="Picture 3">
              <a:extLst xmlns:a="http://schemas.openxmlformats.org/drawingml/2006/main">
                <a:ext uri="{FF2B5EF4-FFF2-40B4-BE49-F238E27FC236}">
                  <a16:creationId xmlns:a16="http://schemas.microsoft.com/office/drawing/2014/main" id="{E93140B1-9AB9-4637-B675-488DBBBF6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3140B1-9AB9-4637-B675-488DBBBF6853}"/>
                        </a:ext>
                      </a:extLst>
                    </pic:cNvPr>
                    <pic:cNvPicPr>
                      <a:picLocks noChangeAspect="1"/>
                    </pic:cNvPicPr>
                  </pic:nvPicPr>
                  <pic:blipFill>
                    <a:blip r:embed="rId13"/>
                    <a:stretch>
                      <a:fillRect/>
                    </a:stretch>
                  </pic:blipFill>
                  <pic:spPr>
                    <a:xfrm>
                      <a:off x="0" y="0"/>
                      <a:ext cx="2964648" cy="2147927"/>
                    </a:xfrm>
                    <a:prstGeom prst="rect">
                      <a:avLst/>
                    </a:prstGeom>
                    <a:ln w="12700">
                      <a:solidFill>
                        <a:schemeClr val="tx1">
                          <a:lumMod val="50000"/>
                          <a:lumOff val="50000"/>
                        </a:schemeClr>
                      </a:solidFill>
                    </a:ln>
                  </pic:spPr>
                </pic:pic>
              </a:graphicData>
            </a:graphic>
          </wp:inline>
        </w:drawing>
      </w:r>
    </w:p>
    <w:p w14:paraId="7CC1C451" w14:textId="676F93EC" w:rsidR="0065071F" w:rsidRDefault="0065071F" w:rsidP="0065071F">
      <w:r>
        <w:t xml:space="preserve">The memory hierarchy pyramid </w:t>
      </w:r>
      <w:r w:rsidR="00D15ABA">
        <w:t xml:space="preserve">below </w:t>
      </w:r>
      <w:r>
        <w:t>shows tightly coupled memory as a new layer with SRAM-like tight coupling but with heterogenous manufacturing process permitting optimization for more capacity than SRAM.</w:t>
      </w:r>
    </w:p>
    <w:p w14:paraId="30955C93" w14:textId="77777777" w:rsidR="0065071F" w:rsidRDefault="0065071F" w:rsidP="0065071F">
      <w:r>
        <w:rPr>
          <w:noProof/>
        </w:rPr>
        <w:drawing>
          <wp:inline distT="0" distB="0" distL="0" distR="0" wp14:anchorId="6C2A20C8" wp14:editId="1DEECDB3">
            <wp:extent cx="6276617" cy="23285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154" cy="2335778"/>
                    </a:xfrm>
                    <a:prstGeom prst="rect">
                      <a:avLst/>
                    </a:prstGeom>
                    <a:noFill/>
                  </pic:spPr>
                </pic:pic>
              </a:graphicData>
            </a:graphic>
          </wp:inline>
        </w:drawing>
      </w:r>
    </w:p>
    <w:p w14:paraId="6D0D44B2" w14:textId="77777777" w:rsidR="0065071F" w:rsidRPr="001907F7" w:rsidRDefault="0065071F" w:rsidP="001907F7">
      <w:pPr>
        <w:widowControl w:val="0"/>
        <w:autoSpaceDE w:val="0"/>
        <w:autoSpaceDN w:val="0"/>
        <w:adjustRightInd w:val="0"/>
        <w:spacing w:after="0" w:line="264" w:lineRule="auto"/>
        <w:textAlignment w:val="center"/>
        <w:outlineLvl w:val="0"/>
        <w:rPr>
          <w:rFonts w:ascii="Intel Clear" w:eastAsia="MS Mincho" w:hAnsi="Intel Clear" w:cs="Intel Clear Light"/>
          <w:b/>
          <w:color w:val="0071C5"/>
          <w:sz w:val="24"/>
          <w:szCs w:val="24"/>
        </w:rPr>
      </w:pPr>
      <w:r w:rsidRPr="001907F7">
        <w:rPr>
          <w:rFonts w:ascii="Intel Clear" w:eastAsia="MS Mincho" w:hAnsi="Intel Clear" w:cs="Intel Clear Light"/>
          <w:b/>
          <w:color w:val="0071C5"/>
          <w:sz w:val="24"/>
          <w:szCs w:val="24"/>
        </w:rPr>
        <w:t>MTL</w:t>
      </w:r>
    </w:p>
    <w:p w14:paraId="311163F1" w14:textId="30B90F05" w:rsidR="0065071F" w:rsidRDefault="0065071F" w:rsidP="0065071F">
      <w:pPr>
        <w:rPr>
          <w:color w:val="000000"/>
        </w:rPr>
      </w:pPr>
      <w:r>
        <w:rPr>
          <w:color w:val="000000"/>
        </w:rPr>
        <w:t xml:space="preserve">MTL is the first product intercept combining </w:t>
      </w:r>
      <w:proofErr w:type="spellStart"/>
      <w:r>
        <w:rPr>
          <w:color w:val="000000"/>
        </w:rPr>
        <w:t>Foveros</w:t>
      </w:r>
      <w:proofErr w:type="spellEnd"/>
      <w:r>
        <w:rPr>
          <w:color w:val="000000"/>
        </w:rPr>
        <w:t xml:space="preserve"> 3D construction with ADM to achieve tightly coupled logic and memory. The MTL product family is also the first use of </w:t>
      </w:r>
      <w:r w:rsidR="00A40C78">
        <w:rPr>
          <w:color w:val="000000"/>
        </w:rPr>
        <w:t xml:space="preserve">die </w:t>
      </w:r>
      <w:r>
        <w:rPr>
          <w:color w:val="000000"/>
        </w:rPr>
        <w:t xml:space="preserve">disaggregation and 3D construction for high volume client: all MTL product SKUs have some number of top </w:t>
      </w:r>
      <w:proofErr w:type="gramStart"/>
      <w:r>
        <w:rPr>
          <w:color w:val="000000"/>
        </w:rPr>
        <w:t>die</w:t>
      </w:r>
      <w:proofErr w:type="gramEnd"/>
      <w:r>
        <w:rPr>
          <w:color w:val="000000"/>
        </w:rPr>
        <w:t xml:space="preserve"> stacked on a base die. The following picture shows top view and cross section side view of the MTL-P-halo SKU, which has 4 top die</w:t>
      </w:r>
      <w:r w:rsidR="0077252F">
        <w:rPr>
          <w:color w:val="000000"/>
        </w:rPr>
        <w:t>s</w:t>
      </w:r>
      <w:r>
        <w:rPr>
          <w:color w:val="000000"/>
        </w:rPr>
        <w:t xml:space="preserve"> on top of an ADM base die. The other SKUs have a passive base die, but otherwise the 3D construction follows the same as shown in this picture. The 4 top die</w:t>
      </w:r>
      <w:r w:rsidR="0077252F">
        <w:rPr>
          <w:color w:val="000000"/>
        </w:rPr>
        <w:t>s</w:t>
      </w:r>
      <w:r>
        <w:rPr>
          <w:color w:val="000000"/>
        </w:rPr>
        <w:t xml:space="preserve"> are</w:t>
      </w:r>
    </w:p>
    <w:p w14:paraId="0333D106" w14:textId="77777777" w:rsidR="0065071F" w:rsidRPr="00E25986" w:rsidRDefault="0065071F" w:rsidP="00E25986">
      <w:pPr>
        <w:pStyle w:val="ListParagraph"/>
        <w:numPr>
          <w:ilvl w:val="0"/>
          <w:numId w:val="8"/>
        </w:numPr>
        <w:spacing w:after="160" w:line="259" w:lineRule="auto"/>
        <w:rPr>
          <w:color w:val="000000"/>
        </w:rPr>
      </w:pPr>
      <w:r w:rsidRPr="00E25986">
        <w:rPr>
          <w:color w:val="000000"/>
        </w:rPr>
        <w:t>A core die (light blue) with 6 Redwood cove IA cores and 8 Atom cores</w:t>
      </w:r>
    </w:p>
    <w:p w14:paraId="75E676B1" w14:textId="77777777" w:rsidR="0065071F" w:rsidRPr="00E25986" w:rsidRDefault="0065071F" w:rsidP="00E25986">
      <w:pPr>
        <w:pStyle w:val="ListParagraph"/>
        <w:numPr>
          <w:ilvl w:val="0"/>
          <w:numId w:val="8"/>
        </w:numPr>
        <w:spacing w:after="160" w:line="259" w:lineRule="auto"/>
        <w:rPr>
          <w:color w:val="000000"/>
        </w:rPr>
      </w:pPr>
      <w:r w:rsidRPr="00E25986">
        <w:rPr>
          <w:color w:val="000000"/>
        </w:rPr>
        <w:t>A SoC die (pink) with interface to LPDDR memory, media engine, display engine, imaging, and many types of IOs</w:t>
      </w:r>
    </w:p>
    <w:p w14:paraId="25646841" w14:textId="77777777" w:rsidR="0065071F" w:rsidRPr="00E25986" w:rsidRDefault="0065071F" w:rsidP="00E25986">
      <w:pPr>
        <w:pStyle w:val="ListParagraph"/>
        <w:numPr>
          <w:ilvl w:val="0"/>
          <w:numId w:val="8"/>
        </w:numPr>
        <w:spacing w:after="160" w:line="259" w:lineRule="auto"/>
        <w:rPr>
          <w:color w:val="000000"/>
        </w:rPr>
      </w:pPr>
      <w:r w:rsidRPr="00E25986">
        <w:rPr>
          <w:color w:val="000000"/>
        </w:rPr>
        <w:t>A IOE (gray) die with additional high speed IOs (IOE= IO expander)</w:t>
      </w:r>
    </w:p>
    <w:p w14:paraId="18004B13" w14:textId="46909F78" w:rsidR="0065071F" w:rsidRPr="00E25986" w:rsidRDefault="0065071F" w:rsidP="00E25986">
      <w:pPr>
        <w:pStyle w:val="ListParagraph"/>
        <w:numPr>
          <w:ilvl w:val="0"/>
          <w:numId w:val="8"/>
        </w:numPr>
        <w:spacing w:after="160" w:line="259" w:lineRule="auto"/>
        <w:rPr>
          <w:color w:val="000000"/>
        </w:rPr>
      </w:pPr>
      <w:r w:rsidRPr="00E25986">
        <w:rPr>
          <w:color w:val="000000"/>
        </w:rPr>
        <w:t>A graphics die (dark blue) with 192</w:t>
      </w:r>
      <w:r w:rsidR="00FB43BF">
        <w:rPr>
          <w:color w:val="000000"/>
        </w:rPr>
        <w:t xml:space="preserve"> execution units (EUs)</w:t>
      </w:r>
    </w:p>
    <w:p w14:paraId="5E4CD9FD" w14:textId="1BBA83C2" w:rsidR="0065071F" w:rsidRPr="00F26D76" w:rsidRDefault="0065071F" w:rsidP="0065071F">
      <w:pPr>
        <w:rPr>
          <w:color w:val="000000"/>
        </w:rPr>
      </w:pPr>
      <w:r>
        <w:rPr>
          <w:color w:val="000000"/>
        </w:rPr>
        <w:lastRenderedPageBreak/>
        <w:t>The 4 top die</w:t>
      </w:r>
      <w:r w:rsidR="007E3C4C">
        <w:rPr>
          <w:color w:val="000000"/>
        </w:rPr>
        <w:t>s</w:t>
      </w:r>
      <w:r>
        <w:rPr>
          <w:color w:val="000000"/>
        </w:rPr>
        <w:t xml:space="preserve"> connect through </w:t>
      </w:r>
      <w:proofErr w:type="gramStart"/>
      <w:r>
        <w:rPr>
          <w:color w:val="000000"/>
        </w:rPr>
        <w:t>die to die</w:t>
      </w:r>
      <w:proofErr w:type="gramEnd"/>
      <w:r>
        <w:rPr>
          <w:color w:val="000000"/>
        </w:rPr>
        <w:t xml:space="preserve"> links (D2D) depicted by the turquoise boxes. These D2D links are implemented by the top level (global) metals in the base die that connect </w:t>
      </w:r>
      <w:r w:rsidR="003C0FCD">
        <w:rPr>
          <w:color w:val="000000"/>
        </w:rPr>
        <w:t>micro</w:t>
      </w:r>
      <w:r w:rsidR="003C0531">
        <w:rPr>
          <w:color w:val="000000"/>
        </w:rPr>
        <w:t xml:space="preserve"> </w:t>
      </w:r>
      <w:r>
        <w:rPr>
          <w:color w:val="000000"/>
        </w:rPr>
        <w:t xml:space="preserve">bumps on one top die to </w:t>
      </w:r>
      <w:r w:rsidR="003C0531">
        <w:rPr>
          <w:color w:val="000000"/>
        </w:rPr>
        <w:t xml:space="preserve">micro </w:t>
      </w:r>
      <w:r>
        <w:rPr>
          <w:color w:val="000000"/>
        </w:rPr>
        <w:t xml:space="preserve">bumps on a neighboring top die. Power and IOs to/from the top die pass through silicon vias (TSVs) in the base die to reach C4 bumps on the bottom of the base die to connect to the package. The base die is face up, </w:t>
      </w:r>
      <w:proofErr w:type="gramStart"/>
      <w:r>
        <w:rPr>
          <w:color w:val="000000"/>
        </w:rPr>
        <w:t>i.e.</w:t>
      </w:r>
      <w:proofErr w:type="gramEnd"/>
      <w:r>
        <w:rPr>
          <w:color w:val="000000"/>
        </w:rPr>
        <w:t xml:space="preserve"> the active region of the base die faces the active region of the top die</w:t>
      </w:r>
      <w:r w:rsidR="007E3C4C">
        <w:rPr>
          <w:color w:val="000000"/>
        </w:rPr>
        <w:t>s</w:t>
      </w:r>
      <w:r>
        <w:rPr>
          <w:color w:val="000000"/>
        </w:rPr>
        <w:t>.</w:t>
      </w:r>
    </w:p>
    <w:p w14:paraId="4553A0B1" w14:textId="77777777" w:rsidR="0065071F" w:rsidRDefault="0065071F" w:rsidP="00CA222B">
      <w:pPr>
        <w:jc w:val="center"/>
        <w:rPr>
          <w:color w:val="000000"/>
        </w:rPr>
      </w:pPr>
      <w:r>
        <w:rPr>
          <w:noProof/>
          <w:color w:val="000000"/>
        </w:rPr>
        <w:drawing>
          <wp:inline distT="0" distB="0" distL="0" distR="0" wp14:anchorId="409509F2" wp14:editId="30AB647A">
            <wp:extent cx="5305647" cy="2458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851" cy="2477880"/>
                    </a:xfrm>
                    <a:prstGeom prst="rect">
                      <a:avLst/>
                    </a:prstGeom>
                    <a:noFill/>
                  </pic:spPr>
                </pic:pic>
              </a:graphicData>
            </a:graphic>
          </wp:inline>
        </w:drawing>
      </w:r>
    </w:p>
    <w:p w14:paraId="344881B7" w14:textId="77777777" w:rsidR="0065071F" w:rsidRDefault="0065071F" w:rsidP="0065071F">
      <w:pPr>
        <w:rPr>
          <w:color w:val="000000"/>
        </w:rPr>
      </w:pPr>
      <w:r>
        <w:rPr>
          <w:color w:val="000000"/>
        </w:rPr>
        <w:t>The base die is a memory side cache with topology shown in the following figure.</w:t>
      </w:r>
    </w:p>
    <w:p w14:paraId="5415394E" w14:textId="70C7FB5B" w:rsidR="00E33A4E" w:rsidRDefault="00E33A4E" w:rsidP="00CA222B">
      <w:pPr>
        <w:jc w:val="center"/>
        <w:rPr>
          <w:color w:val="000000"/>
        </w:rPr>
      </w:pPr>
      <w:r>
        <w:rPr>
          <w:noProof/>
          <w:color w:val="000000"/>
        </w:rPr>
        <w:drawing>
          <wp:inline distT="0" distB="0" distL="0" distR="0" wp14:anchorId="498518EE" wp14:editId="17034C60">
            <wp:extent cx="5363007" cy="2977117"/>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998" cy="2982663"/>
                    </a:xfrm>
                    <a:prstGeom prst="rect">
                      <a:avLst/>
                    </a:prstGeom>
                    <a:noFill/>
                  </pic:spPr>
                </pic:pic>
              </a:graphicData>
            </a:graphic>
          </wp:inline>
        </w:drawing>
      </w:r>
    </w:p>
    <w:p w14:paraId="52C380D5" w14:textId="77777777" w:rsidR="00421B92" w:rsidRDefault="0065071F" w:rsidP="0065071F">
      <w:r>
        <w:rPr>
          <w:color w:val="000000"/>
        </w:rPr>
        <w:t>There are two regions of vertical connections, shown as yellow arrows in the above figure, between the top die and the cache logic in the base die. These vertical connections are called shafts.</w:t>
      </w:r>
      <w:r>
        <w:rPr>
          <w:color w:val="000000"/>
        </w:rPr>
        <w:br/>
      </w:r>
    </w:p>
    <w:p w14:paraId="43FE6CD8" w14:textId="31324EA9" w:rsidR="0065071F" w:rsidRDefault="0065071F" w:rsidP="0065071F">
      <w:r>
        <w:lastRenderedPageBreak/>
        <w:t xml:space="preserve">With a capacity of 600MB and over 300GB/s the memory side cache in the ADM base die provides outstanding graphics performance -- up to </w:t>
      </w:r>
      <w:r w:rsidR="0029052A">
        <w:t>45</w:t>
      </w:r>
      <w:r>
        <w:t>% speedup</w:t>
      </w:r>
      <w:r w:rsidR="0029052A">
        <w:t>, average of 20%</w:t>
      </w:r>
      <w:r w:rsidR="00421B92">
        <w:t>,</w:t>
      </w:r>
      <w:r>
        <w:t xml:space="preserve"> </w:t>
      </w:r>
      <w:r w:rsidR="00421B92">
        <w:t xml:space="preserve">for 1GHz GT </w:t>
      </w:r>
      <w:r>
        <w:t>-- as shown in the following chart.</w:t>
      </w:r>
    </w:p>
    <w:p w14:paraId="2F70835F" w14:textId="3B6A3407" w:rsidR="0065071F" w:rsidRDefault="0029052A" w:rsidP="0065071F">
      <w:r w:rsidRPr="0029052A">
        <w:rPr>
          <w:noProof/>
        </w:rPr>
        <w:drawing>
          <wp:inline distT="0" distB="0" distL="0" distR="0" wp14:anchorId="77D8D908" wp14:editId="02630874">
            <wp:extent cx="6675487" cy="3540642"/>
            <wp:effectExtent l="0" t="0" r="0" b="3175"/>
            <wp:docPr id="2051" name="Picture 3">
              <a:extLst xmlns:a="http://schemas.openxmlformats.org/drawingml/2006/main">
                <a:ext uri="{FF2B5EF4-FFF2-40B4-BE49-F238E27FC236}">
                  <a16:creationId xmlns:a16="http://schemas.microsoft.com/office/drawing/2014/main" id="{A5DE366F-BE15-41FD-80F6-30795836C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16="http://schemas.microsoft.com/office/drawing/2014/main" id="{A5DE366F-BE15-41FD-80F6-30795836C174}"/>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5298" cy="3545846"/>
                    </a:xfrm>
                    <a:prstGeom prst="rect">
                      <a:avLst/>
                    </a:prstGeom>
                    <a:noFill/>
                    <a:ln>
                      <a:noFill/>
                    </a:ln>
                  </pic:spPr>
                </pic:pic>
              </a:graphicData>
            </a:graphic>
          </wp:inline>
        </w:drawing>
      </w:r>
    </w:p>
    <w:p w14:paraId="745ACB34" w14:textId="77777777" w:rsidR="002C600A" w:rsidRDefault="002C600A" w:rsidP="0065071F"/>
    <w:p w14:paraId="0A6C8F15" w14:textId="77777777" w:rsidR="0065071F" w:rsidRPr="00CA222B" w:rsidRDefault="0065071F" w:rsidP="00CA222B">
      <w:pPr>
        <w:widowControl w:val="0"/>
        <w:autoSpaceDE w:val="0"/>
        <w:autoSpaceDN w:val="0"/>
        <w:adjustRightInd w:val="0"/>
        <w:spacing w:after="0" w:line="264" w:lineRule="auto"/>
        <w:textAlignment w:val="center"/>
        <w:outlineLvl w:val="0"/>
        <w:rPr>
          <w:rFonts w:ascii="Intel Clear" w:eastAsia="MS Mincho" w:hAnsi="Intel Clear" w:cs="Intel Clear Light"/>
          <w:b/>
          <w:color w:val="0071C5"/>
          <w:sz w:val="24"/>
          <w:szCs w:val="24"/>
        </w:rPr>
      </w:pPr>
      <w:r w:rsidRPr="00CA222B">
        <w:rPr>
          <w:rFonts w:ascii="Intel Clear" w:eastAsia="MS Mincho" w:hAnsi="Intel Clear" w:cs="Intel Clear Light"/>
          <w:b/>
          <w:color w:val="0071C5"/>
          <w:sz w:val="24"/>
          <w:szCs w:val="24"/>
        </w:rPr>
        <w:t xml:space="preserve">Further construction details </w:t>
      </w:r>
    </w:p>
    <w:p w14:paraId="01B9DB9E" w14:textId="692CE289" w:rsidR="0065071F" w:rsidRDefault="0065071F" w:rsidP="0065071F">
      <w:r w:rsidRPr="00A95F2F">
        <w:t xml:space="preserve">The </w:t>
      </w:r>
      <w:r w:rsidR="005F7712">
        <w:t xml:space="preserve">three </w:t>
      </w:r>
      <w:r>
        <w:t xml:space="preserve">figures </w:t>
      </w:r>
      <w:r w:rsidR="00C07403">
        <w:t xml:space="preserve">on the following page </w:t>
      </w:r>
      <w:r>
        <w:t>show a walk depicting</w:t>
      </w:r>
    </w:p>
    <w:p w14:paraId="522AFEB6" w14:textId="77777777" w:rsidR="0065071F" w:rsidRDefault="0065071F" w:rsidP="00D53B4C">
      <w:pPr>
        <w:pStyle w:val="ListParagraph"/>
        <w:numPr>
          <w:ilvl w:val="0"/>
          <w:numId w:val="9"/>
        </w:numPr>
        <w:spacing w:after="160" w:line="259" w:lineRule="auto"/>
      </w:pPr>
      <w:r>
        <w:t>The total outline of base die = shadow under all top die</w:t>
      </w:r>
    </w:p>
    <w:p w14:paraId="567A5C71" w14:textId="72776E1A" w:rsidR="0065071F" w:rsidRDefault="0065071F" w:rsidP="00D53B4C">
      <w:pPr>
        <w:pStyle w:val="ListParagraph"/>
        <w:numPr>
          <w:ilvl w:val="0"/>
          <w:numId w:val="9"/>
        </w:numPr>
        <w:spacing w:after="160" w:line="259" w:lineRule="auto"/>
      </w:pPr>
      <w:r>
        <w:t xml:space="preserve">The area </w:t>
      </w:r>
      <w:proofErr w:type="gramStart"/>
      <w:r>
        <w:t>actually utilized</w:t>
      </w:r>
      <w:proofErr w:type="gramEnd"/>
      <w:r>
        <w:t xml:space="preserve"> by ADM </w:t>
      </w:r>
      <w:proofErr w:type="spellStart"/>
      <w:r>
        <w:t>datablocks</w:t>
      </w:r>
      <w:proofErr w:type="spellEnd"/>
      <w:r>
        <w:t xml:space="preserve">. The larger rectangles are 1MB; the smaller rectangles are .5MB. The irregular pattern of </w:t>
      </w:r>
      <w:proofErr w:type="spellStart"/>
      <w:r>
        <w:t>datablocks</w:t>
      </w:r>
      <w:proofErr w:type="spellEnd"/>
      <w:r>
        <w:t xml:space="preserve"> and white regions devoid of </w:t>
      </w:r>
      <w:proofErr w:type="spellStart"/>
      <w:r>
        <w:t>datablocks</w:t>
      </w:r>
      <w:proofErr w:type="spellEnd"/>
      <w:r>
        <w:t xml:space="preserve"> are caused by various keep</w:t>
      </w:r>
      <w:r w:rsidR="00E4777B">
        <w:t xml:space="preserve"> </w:t>
      </w:r>
      <w:r>
        <w:t>outs</w:t>
      </w:r>
    </w:p>
    <w:p w14:paraId="2F39411B" w14:textId="3F8CF265" w:rsidR="0065071F" w:rsidRDefault="0065071F" w:rsidP="00D53B4C">
      <w:pPr>
        <w:pStyle w:val="ListParagraph"/>
        <w:numPr>
          <w:ilvl w:val="0"/>
          <w:numId w:val="9"/>
        </w:numPr>
        <w:spacing w:after="160" w:line="259" w:lineRule="auto"/>
      </w:pPr>
      <w:r>
        <w:t>The keep outs: the pass through for the IOs at top and bottom, high density TSV regions for the DLVRs (orange bars), high density TSV regions for power gates (red stripes), SRAM blocks for the cache tags (purple)</w:t>
      </w:r>
    </w:p>
    <w:p w14:paraId="1D3BD2FA" w14:textId="5A7B2336" w:rsidR="000741B0" w:rsidRDefault="000741B0" w:rsidP="000741B0">
      <w:pPr>
        <w:spacing w:after="160" w:line="259" w:lineRule="auto"/>
      </w:pPr>
    </w:p>
    <w:p w14:paraId="4102C1A2" w14:textId="21CB36B9" w:rsidR="000741B0" w:rsidRDefault="000741B0" w:rsidP="000741B0">
      <w:pPr>
        <w:spacing w:after="160" w:line="259" w:lineRule="auto"/>
      </w:pPr>
    </w:p>
    <w:p w14:paraId="0BFF2D01" w14:textId="77777777" w:rsidR="000741B0" w:rsidRPr="00A95F2F" w:rsidRDefault="000741B0" w:rsidP="000741B0">
      <w:pPr>
        <w:spacing w:after="160" w:line="259" w:lineRule="auto"/>
      </w:pPr>
    </w:p>
    <w:p w14:paraId="42836B6C" w14:textId="77777777" w:rsidR="0065071F" w:rsidRDefault="0065071F" w:rsidP="006378E6">
      <w:pPr>
        <w:jc w:val="center"/>
      </w:pPr>
      <w:r w:rsidRPr="001F6242">
        <w:rPr>
          <w:noProof/>
        </w:rPr>
        <w:lastRenderedPageBreak/>
        <w:drawing>
          <wp:inline distT="0" distB="0" distL="0" distR="0" wp14:anchorId="69ED0079" wp14:editId="733CD7BC">
            <wp:extent cx="4999517" cy="2375838"/>
            <wp:effectExtent l="19050" t="19050" r="10795" b="24765"/>
            <wp:docPr id="3" name="Picture 2">
              <a:extLst xmlns:a="http://schemas.openxmlformats.org/drawingml/2006/main">
                <a:ext uri="{FF2B5EF4-FFF2-40B4-BE49-F238E27FC236}">
                  <a16:creationId xmlns:a16="http://schemas.microsoft.com/office/drawing/2014/main" id="{1D8353BB-B7F1-4962-974D-D04CA4121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D8353BB-B7F1-4962-974D-D04CA4121489}"/>
                        </a:ext>
                      </a:extLst>
                    </pic:cNvPr>
                    <pic:cNvPicPr>
                      <a:picLocks noChangeAspect="1"/>
                    </pic:cNvPicPr>
                  </pic:nvPicPr>
                  <pic:blipFill>
                    <a:blip r:embed="rId18"/>
                    <a:stretch>
                      <a:fillRect/>
                    </a:stretch>
                  </pic:blipFill>
                  <pic:spPr>
                    <a:xfrm>
                      <a:off x="0" y="0"/>
                      <a:ext cx="5023008" cy="2387001"/>
                    </a:xfrm>
                    <a:prstGeom prst="rect">
                      <a:avLst/>
                    </a:prstGeom>
                    <a:ln>
                      <a:solidFill>
                        <a:schemeClr val="tx1"/>
                      </a:solidFill>
                    </a:ln>
                  </pic:spPr>
                </pic:pic>
              </a:graphicData>
            </a:graphic>
          </wp:inline>
        </w:drawing>
      </w:r>
    </w:p>
    <w:p w14:paraId="46BCD411" w14:textId="77777777" w:rsidR="0065071F" w:rsidRDefault="0065071F" w:rsidP="006378E6">
      <w:pPr>
        <w:jc w:val="center"/>
      </w:pPr>
      <w:r w:rsidRPr="00951503">
        <w:rPr>
          <w:noProof/>
        </w:rPr>
        <w:drawing>
          <wp:inline distT="0" distB="0" distL="0" distR="0" wp14:anchorId="34F41990" wp14:editId="085599A8">
            <wp:extent cx="5083175" cy="2400388"/>
            <wp:effectExtent l="19050" t="19050" r="14605" b="26670"/>
            <wp:docPr id="66" name="Picture 2">
              <a:extLst xmlns:a="http://schemas.openxmlformats.org/drawingml/2006/main">
                <a:ext uri="{FF2B5EF4-FFF2-40B4-BE49-F238E27FC236}">
                  <a16:creationId xmlns:a16="http://schemas.microsoft.com/office/drawing/2014/main" id="{CAC06D8E-A291-440F-8B87-E04A6B8CD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C06D8E-A291-440F-8B87-E04A6B8CD913}"/>
                        </a:ext>
                      </a:extLst>
                    </pic:cNvPr>
                    <pic:cNvPicPr>
                      <a:picLocks noChangeAspect="1"/>
                    </pic:cNvPicPr>
                  </pic:nvPicPr>
                  <pic:blipFill>
                    <a:blip r:embed="rId19"/>
                    <a:stretch>
                      <a:fillRect/>
                    </a:stretch>
                  </pic:blipFill>
                  <pic:spPr>
                    <a:xfrm>
                      <a:off x="0" y="0"/>
                      <a:ext cx="5083175" cy="2400388"/>
                    </a:xfrm>
                    <a:prstGeom prst="rect">
                      <a:avLst/>
                    </a:prstGeom>
                    <a:ln>
                      <a:solidFill>
                        <a:schemeClr val="tx1"/>
                      </a:solidFill>
                    </a:ln>
                  </pic:spPr>
                </pic:pic>
              </a:graphicData>
            </a:graphic>
          </wp:inline>
        </w:drawing>
      </w:r>
    </w:p>
    <w:p w14:paraId="414E032C" w14:textId="0B7845B6" w:rsidR="006378E6" w:rsidRDefault="006378E6" w:rsidP="006378E6">
      <w:pPr>
        <w:jc w:val="center"/>
      </w:pPr>
      <w:r w:rsidRPr="006378E6">
        <w:rPr>
          <w:noProof/>
        </w:rPr>
        <w:drawing>
          <wp:inline distT="0" distB="0" distL="0" distR="0" wp14:anchorId="2016FEE8" wp14:editId="6CF7CD6F">
            <wp:extent cx="5083175" cy="2399877"/>
            <wp:effectExtent l="19050" t="19050" r="22225" b="19685"/>
            <wp:docPr id="6" name="Picture 2">
              <a:extLst xmlns:a="http://schemas.openxmlformats.org/drawingml/2006/main">
                <a:ext uri="{FF2B5EF4-FFF2-40B4-BE49-F238E27FC236}">
                  <a16:creationId xmlns:a16="http://schemas.microsoft.com/office/drawing/2014/main" id="{672CF44A-A0C4-47D4-9021-FB4AB5D22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72CF44A-A0C4-47D4-9021-FB4AB5D228C6}"/>
                        </a:ext>
                      </a:extLst>
                    </pic:cNvPr>
                    <pic:cNvPicPr>
                      <a:picLocks noChangeAspect="1"/>
                    </pic:cNvPicPr>
                  </pic:nvPicPr>
                  <pic:blipFill>
                    <a:blip r:embed="rId20"/>
                    <a:stretch>
                      <a:fillRect/>
                    </a:stretch>
                  </pic:blipFill>
                  <pic:spPr>
                    <a:xfrm>
                      <a:off x="0" y="0"/>
                      <a:ext cx="5098927" cy="2407314"/>
                    </a:xfrm>
                    <a:prstGeom prst="rect">
                      <a:avLst/>
                    </a:prstGeom>
                    <a:ln>
                      <a:solidFill>
                        <a:schemeClr val="tx1"/>
                      </a:solidFill>
                    </a:ln>
                  </pic:spPr>
                </pic:pic>
              </a:graphicData>
            </a:graphic>
          </wp:inline>
        </w:drawing>
      </w:r>
    </w:p>
    <w:p w14:paraId="593959FC" w14:textId="03F77C3E" w:rsidR="0065071F" w:rsidRDefault="0065071F" w:rsidP="0065071F">
      <w:r>
        <w:lastRenderedPageBreak/>
        <w:t xml:space="preserve">The light grey </w:t>
      </w:r>
      <w:r w:rsidR="002760A2">
        <w:t>regions</w:t>
      </w:r>
      <w:r>
        <w:t xml:space="preserve"> </w:t>
      </w:r>
      <w:r w:rsidR="00F77A1A">
        <w:t>away from the</w:t>
      </w:r>
      <w:r w:rsidR="00B26CD2">
        <w:t xml:space="preserve"> IO and DDR PHY blocks indicates </w:t>
      </w:r>
      <w:r>
        <w:t>the areas impacted by the D2D and vertical shafts</w:t>
      </w:r>
      <w:r w:rsidR="004416EC">
        <w:t>.</w:t>
      </w:r>
    </w:p>
    <w:p w14:paraId="083DF5D6" w14:textId="77777777" w:rsidR="0065071F" w:rsidRPr="00455C3E" w:rsidRDefault="0065071F" w:rsidP="00455C3E">
      <w:pPr>
        <w:widowControl w:val="0"/>
        <w:autoSpaceDE w:val="0"/>
        <w:autoSpaceDN w:val="0"/>
        <w:adjustRightInd w:val="0"/>
        <w:spacing w:after="0" w:line="264" w:lineRule="auto"/>
        <w:textAlignment w:val="center"/>
        <w:outlineLvl w:val="0"/>
        <w:rPr>
          <w:rFonts w:ascii="Intel Clear" w:eastAsia="MS Mincho" w:hAnsi="Intel Clear" w:cs="Intel Clear Light"/>
          <w:b/>
          <w:color w:val="0071C5"/>
          <w:sz w:val="24"/>
          <w:szCs w:val="24"/>
        </w:rPr>
      </w:pPr>
      <w:r w:rsidRPr="00455C3E">
        <w:rPr>
          <w:rFonts w:ascii="Intel Clear" w:eastAsia="MS Mincho" w:hAnsi="Intel Clear" w:cs="Intel Clear Light"/>
          <w:b/>
          <w:color w:val="0071C5"/>
          <w:sz w:val="24"/>
          <w:szCs w:val="24"/>
        </w:rPr>
        <w:t>Issues</w:t>
      </w:r>
    </w:p>
    <w:p w14:paraId="4C0CCBB0" w14:textId="605CE04C" w:rsidR="0065071F" w:rsidRDefault="0065071F" w:rsidP="0065071F">
      <w:r w:rsidRPr="00512AA6">
        <w:t xml:space="preserve">The combination of </w:t>
      </w:r>
      <w:proofErr w:type="spellStart"/>
      <w:r w:rsidR="007802A0" w:rsidRPr="002B65F1">
        <w:t>Foveros</w:t>
      </w:r>
      <w:proofErr w:type="spellEnd"/>
      <w:r w:rsidR="007802A0" w:rsidRPr="002B65F1">
        <w:t xml:space="preserve"> + ADM + dis-aggregation </w:t>
      </w:r>
      <w:r w:rsidRPr="00512AA6">
        <w:t>led to</w:t>
      </w:r>
      <w:r w:rsidR="007802A0" w:rsidRPr="002B65F1">
        <w:t xml:space="preserve"> </w:t>
      </w:r>
      <w:r w:rsidR="001260A2">
        <w:t xml:space="preserve">a </w:t>
      </w:r>
      <w:proofErr w:type="gramStart"/>
      <w:r w:rsidR="007802A0" w:rsidRPr="002B65F1">
        <w:t>challenging co-design</w:t>
      </w:r>
      <w:r>
        <w:t xml:space="preserve"> due numerous top die constraints</w:t>
      </w:r>
      <w:proofErr w:type="gramEnd"/>
      <w:r>
        <w:t>, many discovered late in design, resulting in further complexity to work around them. Furthermore, over</w:t>
      </w:r>
      <w:r w:rsidR="00A91E69">
        <w:t>-</w:t>
      </w:r>
      <w:r>
        <w:t>subscription of base die resources led to areas of weak power delivery for the base die cache. The issues broadly fall into structural aspects and design process aspects.</w:t>
      </w:r>
    </w:p>
    <w:p w14:paraId="21EEFA94" w14:textId="77777777" w:rsidR="0065071F" w:rsidRDefault="007802A0" w:rsidP="0065071F">
      <w:r w:rsidRPr="002B65F1">
        <w:t>Structural aspects</w:t>
      </w:r>
    </w:p>
    <w:p w14:paraId="680FB8DC" w14:textId="4562CCD4" w:rsidR="0065071F" w:rsidRDefault="0065071F" w:rsidP="005F7712">
      <w:pPr>
        <w:pStyle w:val="ListParagraph"/>
        <w:numPr>
          <w:ilvl w:val="0"/>
          <w:numId w:val="10"/>
        </w:numPr>
        <w:spacing w:after="160" w:line="259" w:lineRule="auto"/>
      </w:pPr>
      <w:r>
        <w:t>P</w:t>
      </w:r>
      <w:r w:rsidR="007802A0" w:rsidRPr="002B65F1">
        <w:t>ower delivery anchors</w:t>
      </w:r>
      <w:r>
        <w:t xml:space="preserve">: The areas of dense TSVs anchor the top die and base die together at specific points. The original -- and still main plan -- for power delivery for majority of the top die is a grid of TSVs between rows of ADM </w:t>
      </w:r>
      <w:proofErr w:type="spellStart"/>
      <w:r>
        <w:t>datablocks</w:t>
      </w:r>
      <w:proofErr w:type="spellEnd"/>
      <w:r>
        <w:t xml:space="preserve"> connecting to a grid of </w:t>
      </w:r>
      <w:proofErr w:type="gramStart"/>
      <w:r>
        <w:t>top level</w:t>
      </w:r>
      <w:proofErr w:type="gramEnd"/>
      <w:r>
        <w:t xml:space="preserve"> metals for lateral power delivery to top die </w:t>
      </w:r>
      <w:r w:rsidR="00740190">
        <w:t xml:space="preserve">micro </w:t>
      </w:r>
      <w:r>
        <w:t xml:space="preserve">bumps. This scheme allows the top die to float on </w:t>
      </w:r>
      <w:r w:rsidR="00740190">
        <w:t xml:space="preserve">the </w:t>
      </w:r>
      <w:r>
        <w:t>base die without specific anchor points. However, the cores required higher current density in specific location than this TSV grid could deliver.</w:t>
      </w:r>
    </w:p>
    <w:p w14:paraId="3E33B97F" w14:textId="40A98320" w:rsidR="0065071F" w:rsidRDefault="0065071F" w:rsidP="005F7712">
      <w:pPr>
        <w:pStyle w:val="ListParagraph"/>
        <w:numPr>
          <w:ilvl w:val="0"/>
          <w:numId w:val="10"/>
        </w:numPr>
        <w:spacing w:after="160" w:line="259" w:lineRule="auto"/>
      </w:pPr>
      <w:r>
        <w:t>O</w:t>
      </w:r>
      <w:r w:rsidR="007802A0" w:rsidRPr="002B65F1">
        <w:t>ver-subscription of base die resources</w:t>
      </w:r>
      <w:r>
        <w:t xml:space="preserve">: Under the top die D2D areas the </w:t>
      </w:r>
      <w:proofErr w:type="gramStart"/>
      <w:r>
        <w:t>top level</w:t>
      </w:r>
      <w:proofErr w:type="gramEnd"/>
      <w:r>
        <w:t xml:space="preserve"> metals of the base die are fully consumed to connect the top die together, preventing use of those top level metals for power delivery for the ADM cache, and blocking access to MIM </w:t>
      </w:r>
      <w:proofErr w:type="spellStart"/>
      <w:r>
        <w:t>decap</w:t>
      </w:r>
      <w:proofErr w:type="spellEnd"/>
      <w:r>
        <w:t xml:space="preserve"> for the ADM </w:t>
      </w:r>
      <w:proofErr w:type="spellStart"/>
      <w:r>
        <w:t>datablocks</w:t>
      </w:r>
      <w:proofErr w:type="spellEnd"/>
      <w:r>
        <w:t xml:space="preserve"> that is located on the opposite side of the top level metals from the ADM </w:t>
      </w:r>
      <w:proofErr w:type="spellStart"/>
      <w:r>
        <w:t>datablocks</w:t>
      </w:r>
      <w:proofErr w:type="spellEnd"/>
      <w:r>
        <w:t xml:space="preserve">. Similar block out occurred in the vertical shafts. The result is the grey colored areas have weak power delivery resulting in the possibility of excessive voltage droop, and potential </w:t>
      </w:r>
      <w:r w:rsidR="000615F8">
        <w:t xml:space="preserve">data </w:t>
      </w:r>
      <w:r w:rsidR="00BE1CBF">
        <w:t>integrity failure.</w:t>
      </w:r>
    </w:p>
    <w:p w14:paraId="6160145A" w14:textId="48D0F4A2" w:rsidR="0065071F" w:rsidRDefault="0065071F" w:rsidP="005F7712">
      <w:pPr>
        <w:pStyle w:val="ListParagraph"/>
        <w:numPr>
          <w:ilvl w:val="0"/>
          <w:numId w:val="10"/>
        </w:numPr>
        <w:spacing w:after="160" w:line="259" w:lineRule="auto"/>
      </w:pPr>
      <w:r>
        <w:t>Sort test pile</w:t>
      </w:r>
      <w:r w:rsidR="00BE1CBF">
        <w:t>-</w:t>
      </w:r>
      <w:proofErr w:type="gramStart"/>
      <w:r>
        <w:t>on:</w:t>
      </w:r>
      <w:proofErr w:type="gramEnd"/>
      <w:r>
        <w:t xml:space="preserve"> the anchors and over-subscription are worsened by </w:t>
      </w:r>
      <w:r w:rsidR="006303A6">
        <w:t xml:space="preserve">the current </w:t>
      </w:r>
      <w:r>
        <w:t>sort test</w:t>
      </w:r>
      <w:r w:rsidR="006303A6">
        <w:t xml:space="preserve"> strategy</w:t>
      </w:r>
      <w:r>
        <w:t xml:space="preserve">. The base die is tested at sort by probing the </w:t>
      </w:r>
      <w:r w:rsidR="00BE1CBF">
        <w:t xml:space="preserve">micro </w:t>
      </w:r>
      <w:r>
        <w:t>bumps. This has 2 ramifications: 1) the base die needs to have a duplicate power delivery network connect</w:t>
      </w:r>
      <w:r w:rsidR="002779C2">
        <w:t>ed</w:t>
      </w:r>
      <w:r>
        <w:t xml:space="preserve"> to </w:t>
      </w:r>
      <w:r w:rsidR="00BE1CBF">
        <w:t xml:space="preserve">micro </w:t>
      </w:r>
      <w:r>
        <w:t>bumps – used only for sort test and never thereafter. This worsens the over-subscription with addition</w:t>
      </w:r>
      <w:r w:rsidR="006651C8">
        <w:t>al</w:t>
      </w:r>
      <w:r>
        <w:t xml:space="preserve"> routes required through problem areas. 2) the base die </w:t>
      </w:r>
      <w:r w:rsidR="00BE1CBF">
        <w:t xml:space="preserve">micro </w:t>
      </w:r>
      <w:r>
        <w:t xml:space="preserve">bumps reserved for sort test project a keep out shadow on the top die, thereby coupling top die </w:t>
      </w:r>
      <w:r w:rsidR="002678FF">
        <w:t xml:space="preserve">design to </w:t>
      </w:r>
      <w:r>
        <w:t xml:space="preserve">and base die </w:t>
      </w:r>
      <w:r w:rsidR="002678FF">
        <w:t>design.</w:t>
      </w:r>
    </w:p>
    <w:p w14:paraId="3DF9AB05" w14:textId="77777777" w:rsidR="0065071F" w:rsidRDefault="007802A0" w:rsidP="0065071F">
      <w:r w:rsidRPr="002B65F1">
        <w:t>Design process</w:t>
      </w:r>
    </w:p>
    <w:p w14:paraId="2E22AEFE" w14:textId="53E7F4E7" w:rsidR="0065071F" w:rsidRPr="002B65F1" w:rsidRDefault="00DA2E70" w:rsidP="005F7712">
      <w:pPr>
        <w:pStyle w:val="ListParagraph"/>
        <w:numPr>
          <w:ilvl w:val="0"/>
          <w:numId w:val="11"/>
        </w:numPr>
        <w:spacing w:after="160" w:line="259" w:lineRule="auto"/>
      </w:pPr>
      <w:r>
        <w:t>I</w:t>
      </w:r>
      <w:r w:rsidR="0065071F" w:rsidRPr="002B65F1">
        <w:t xml:space="preserve">nadequate resource partitioning &amp; planning up front; </w:t>
      </w:r>
      <w:r w:rsidR="001F1B23">
        <w:t>realized too late</w:t>
      </w:r>
      <w:r w:rsidR="0065071F" w:rsidRPr="002B65F1">
        <w:t xml:space="preserve"> that some changes need to freeze earlier with 3D construction</w:t>
      </w:r>
      <w:r w:rsidR="006A0E66">
        <w:t xml:space="preserve">. </w:t>
      </w:r>
      <w:r w:rsidR="002E424D">
        <w:t>Hopefully f</w:t>
      </w:r>
      <w:r w:rsidR="0005258B">
        <w:t>uture products can</w:t>
      </w:r>
      <w:r w:rsidR="008B3D9E">
        <w:t xml:space="preserve"> avoid these </w:t>
      </w:r>
      <w:proofErr w:type="gramStart"/>
      <w:r w:rsidR="008B3D9E">
        <w:t>first time</w:t>
      </w:r>
      <w:proofErr w:type="gramEnd"/>
      <w:r w:rsidR="008B3D9E">
        <w:t xml:space="preserve"> issues.</w:t>
      </w:r>
    </w:p>
    <w:p w14:paraId="03A00764" w14:textId="77777777" w:rsidR="0065071F" w:rsidRPr="00455C3E" w:rsidRDefault="0065071F" w:rsidP="00455C3E">
      <w:pPr>
        <w:widowControl w:val="0"/>
        <w:autoSpaceDE w:val="0"/>
        <w:autoSpaceDN w:val="0"/>
        <w:adjustRightInd w:val="0"/>
        <w:spacing w:after="0" w:line="264" w:lineRule="auto"/>
        <w:textAlignment w:val="center"/>
        <w:outlineLvl w:val="0"/>
        <w:rPr>
          <w:rFonts w:ascii="Intel Clear" w:eastAsia="MS Mincho" w:hAnsi="Intel Clear" w:cs="Intel Clear Light"/>
          <w:b/>
          <w:color w:val="0071C5"/>
          <w:sz w:val="24"/>
          <w:szCs w:val="24"/>
        </w:rPr>
      </w:pPr>
      <w:r w:rsidRPr="00455C3E">
        <w:rPr>
          <w:rFonts w:ascii="Intel Clear" w:eastAsia="MS Mincho" w:hAnsi="Intel Clear" w:cs="Intel Clear Light"/>
          <w:b/>
          <w:color w:val="0071C5"/>
          <w:sz w:val="24"/>
          <w:szCs w:val="24"/>
        </w:rPr>
        <w:t>Learnings</w:t>
      </w:r>
    </w:p>
    <w:p w14:paraId="2D4834E3" w14:textId="188D221E" w:rsidR="0065071F" w:rsidRDefault="0065071F" w:rsidP="0065071F">
      <w:proofErr w:type="spellStart"/>
      <w:r>
        <w:t>Foveros</w:t>
      </w:r>
      <w:proofErr w:type="spellEnd"/>
      <w:r>
        <w:t xml:space="preserve"> 3D construction needs advances in two technology areas for tightly coupled </w:t>
      </w:r>
      <w:proofErr w:type="spellStart"/>
      <w:r>
        <w:t>logic+memory</w:t>
      </w:r>
      <w:proofErr w:type="spellEnd"/>
    </w:p>
    <w:p w14:paraId="4621ACB9" w14:textId="5A8230D8" w:rsidR="0065071F" w:rsidRDefault="00A34A71" w:rsidP="005F7712">
      <w:pPr>
        <w:pStyle w:val="ListParagraph"/>
        <w:numPr>
          <w:ilvl w:val="0"/>
          <w:numId w:val="12"/>
        </w:numPr>
        <w:spacing w:after="160" w:line="259" w:lineRule="auto"/>
      </w:pPr>
      <w:r>
        <w:t xml:space="preserve">Power delivery </w:t>
      </w:r>
      <w:r w:rsidR="00D25694">
        <w:t>-- a</w:t>
      </w:r>
      <w:r w:rsidR="00205F50">
        <w:t xml:space="preserve">void </w:t>
      </w:r>
      <w:r w:rsidR="003015B9">
        <w:t xml:space="preserve">(or minimize) </w:t>
      </w:r>
      <w:r w:rsidR="0065071F">
        <w:t xml:space="preserve">power delivery </w:t>
      </w:r>
      <w:r w:rsidR="00205F50">
        <w:t xml:space="preserve">going </w:t>
      </w:r>
      <w:r w:rsidR="0065071F">
        <w:t>through memory</w:t>
      </w:r>
    </w:p>
    <w:p w14:paraId="14EC2142" w14:textId="2EA4D523" w:rsidR="0065071F" w:rsidRDefault="00A34A71" w:rsidP="005F7712">
      <w:pPr>
        <w:pStyle w:val="ListParagraph"/>
        <w:numPr>
          <w:ilvl w:val="0"/>
          <w:numId w:val="12"/>
        </w:numPr>
        <w:spacing w:after="160" w:line="259" w:lineRule="auto"/>
      </w:pPr>
      <w:r>
        <w:t>S</w:t>
      </w:r>
      <w:r w:rsidR="0065071F">
        <w:t xml:space="preserve">ort test </w:t>
      </w:r>
      <w:r>
        <w:t xml:space="preserve">-- </w:t>
      </w:r>
      <w:r w:rsidR="0065071F">
        <w:t xml:space="preserve">avoid additional power delivery construction tax and </w:t>
      </w:r>
      <w:r w:rsidR="00E90A77">
        <w:t xml:space="preserve">vertical </w:t>
      </w:r>
      <w:r w:rsidR="0065071F">
        <w:t>anchors</w:t>
      </w:r>
      <w:r w:rsidR="00D74D5C">
        <w:t xml:space="preserve"> </w:t>
      </w:r>
    </w:p>
    <w:p w14:paraId="41C4919B" w14:textId="03DFB77E" w:rsidR="0065071F" w:rsidRDefault="0065071F" w:rsidP="0065071F">
      <w:proofErr w:type="gramStart"/>
      <w:r>
        <w:t>In order for</w:t>
      </w:r>
      <w:proofErr w:type="gramEnd"/>
      <w:r>
        <w:t xml:space="preserve"> 3D </w:t>
      </w:r>
      <w:proofErr w:type="spellStart"/>
      <w:r>
        <w:t>logic+memory</w:t>
      </w:r>
      <w:proofErr w:type="spellEnd"/>
      <w:r>
        <w:t xml:space="preserve"> to become widespread the top die and base die design</w:t>
      </w:r>
      <w:r w:rsidR="00FE7678">
        <w:t>s</w:t>
      </w:r>
      <w:r>
        <w:t xml:space="preserve"> need to </w:t>
      </w:r>
      <w:r w:rsidR="00FE7678">
        <w:t xml:space="preserve">be further </w:t>
      </w:r>
      <w:r>
        <w:t>decoupled. In addition to technology approaches, there are also design approaches, such as shifting left on power delivery, and architecting for independence</w:t>
      </w:r>
      <w:r w:rsidR="00FE5AF3">
        <w:t xml:space="preserve"> between top and base die</w:t>
      </w:r>
      <w:r>
        <w:t>. One example of the lat</w:t>
      </w:r>
      <w:r w:rsidR="00B32DCE">
        <w:t>t</w:t>
      </w:r>
      <w:r>
        <w:t xml:space="preserve">er is the MTL thermal management for the base die. Rather than the base die tracking hot spots in the top die – which shift </w:t>
      </w:r>
      <w:r w:rsidR="00B6655B">
        <w:t xml:space="preserve">location </w:t>
      </w:r>
      <w:r>
        <w:t xml:space="preserve">with design changes – the </w:t>
      </w:r>
      <w:r w:rsidR="001931FD">
        <w:t xml:space="preserve">four </w:t>
      </w:r>
      <w:r>
        <w:t xml:space="preserve">MTL top die send </w:t>
      </w:r>
      <w:r w:rsidR="006925DA">
        <w:t xml:space="preserve">the </w:t>
      </w:r>
      <w:r>
        <w:t>temperature</w:t>
      </w:r>
      <w:r w:rsidR="00B30E33">
        <w:t xml:space="preserve"> </w:t>
      </w:r>
      <w:r w:rsidR="00364DC4">
        <w:t>of</w:t>
      </w:r>
      <w:r w:rsidR="00B30E33">
        <w:t xml:space="preserve"> geographic regions </w:t>
      </w:r>
      <w:r>
        <w:t xml:space="preserve">to the base </w:t>
      </w:r>
      <w:proofErr w:type="gramStart"/>
      <w:r>
        <w:t>die</w:t>
      </w:r>
      <w:proofErr w:type="gramEnd"/>
      <w:r w:rsidR="00B6655B">
        <w:t xml:space="preserve"> so the base die</w:t>
      </w:r>
      <w:r w:rsidR="00152A9A">
        <w:t xml:space="preserve"> has no need to know thermal details of the top die design.</w:t>
      </w:r>
    </w:p>
    <w:p w14:paraId="2D12BCBA" w14:textId="77777777" w:rsidR="0065071F" w:rsidRDefault="0065071F" w:rsidP="0065071F">
      <w:r>
        <w:t>The following table has more details.</w:t>
      </w:r>
    </w:p>
    <w:tbl>
      <w:tblPr>
        <w:tblW w:w="10080" w:type="dxa"/>
        <w:tblCellMar>
          <w:left w:w="0" w:type="dxa"/>
          <w:right w:w="0" w:type="dxa"/>
        </w:tblCellMar>
        <w:tblLook w:val="0420" w:firstRow="1" w:lastRow="0" w:firstColumn="0" w:lastColumn="0" w:noHBand="0" w:noVBand="1"/>
      </w:tblPr>
      <w:tblGrid>
        <w:gridCol w:w="1624"/>
        <w:gridCol w:w="2059"/>
        <w:gridCol w:w="2874"/>
        <w:gridCol w:w="3523"/>
      </w:tblGrid>
      <w:tr w:rsidR="0065071F" w:rsidRPr="000427E4" w14:paraId="1BD34D35" w14:textId="77777777" w:rsidTr="00950F5E">
        <w:trPr>
          <w:trHeight w:val="584"/>
        </w:trPr>
        <w:tc>
          <w:tcPr>
            <w:tcW w:w="23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2DF081B" w14:textId="77777777" w:rsidR="0065071F" w:rsidRPr="000427E4" w:rsidRDefault="0065071F" w:rsidP="00950F5E">
            <w:pPr>
              <w:spacing w:after="160" w:line="259" w:lineRule="auto"/>
              <w:rPr>
                <w:color w:val="FFFFFF" w:themeColor="background1"/>
              </w:rPr>
            </w:pPr>
            <w:r w:rsidRPr="000427E4">
              <w:rPr>
                <w:b/>
                <w:bCs/>
                <w:color w:val="FFFFFF" w:themeColor="background1"/>
              </w:rPr>
              <w:lastRenderedPageBreak/>
              <w:t>Category</w:t>
            </w:r>
          </w:p>
        </w:tc>
        <w:tc>
          <w:tcPr>
            <w:tcW w:w="410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146DA2A" w14:textId="77777777" w:rsidR="0065071F" w:rsidRPr="000427E4" w:rsidRDefault="0065071F" w:rsidP="00950F5E">
            <w:pPr>
              <w:spacing w:after="160" w:line="259" w:lineRule="auto"/>
              <w:rPr>
                <w:color w:val="FFFFFF" w:themeColor="background1"/>
              </w:rPr>
            </w:pPr>
            <w:r w:rsidRPr="000427E4">
              <w:rPr>
                <w:b/>
                <w:bCs/>
                <w:color w:val="FFFFFF" w:themeColor="background1"/>
              </w:rPr>
              <w:t>Symptom</w:t>
            </w:r>
          </w:p>
        </w:tc>
        <w:tc>
          <w:tcPr>
            <w:tcW w:w="63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62C3562" w14:textId="77777777" w:rsidR="0065071F" w:rsidRPr="000427E4" w:rsidRDefault="0065071F" w:rsidP="00950F5E">
            <w:pPr>
              <w:spacing w:after="160" w:line="259" w:lineRule="auto"/>
              <w:rPr>
                <w:color w:val="FFFFFF" w:themeColor="background1"/>
              </w:rPr>
            </w:pPr>
            <w:r w:rsidRPr="000427E4">
              <w:rPr>
                <w:b/>
                <w:bCs/>
                <w:color w:val="FFFFFF" w:themeColor="background1"/>
              </w:rPr>
              <w:t>Diagnosis</w:t>
            </w:r>
          </w:p>
        </w:tc>
        <w:tc>
          <w:tcPr>
            <w:tcW w:w="63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908A5F4" w14:textId="77777777" w:rsidR="0065071F" w:rsidRPr="000427E4" w:rsidRDefault="0065071F" w:rsidP="00950F5E">
            <w:pPr>
              <w:spacing w:after="160" w:line="259" w:lineRule="auto"/>
              <w:rPr>
                <w:color w:val="FFFFFF" w:themeColor="background1"/>
              </w:rPr>
            </w:pPr>
            <w:r w:rsidRPr="000427E4">
              <w:rPr>
                <w:b/>
                <w:bCs/>
                <w:color w:val="FFFFFF" w:themeColor="background1"/>
              </w:rPr>
              <w:t>Learning/improvement needed/changes</w:t>
            </w:r>
          </w:p>
        </w:tc>
      </w:tr>
      <w:tr w:rsidR="0065071F" w:rsidRPr="000427E4" w14:paraId="4D4AD224" w14:textId="77777777" w:rsidTr="00950F5E">
        <w:trPr>
          <w:trHeight w:val="584"/>
        </w:trPr>
        <w:tc>
          <w:tcPr>
            <w:tcW w:w="2360" w:type="dxa"/>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445B808" w14:textId="77777777" w:rsidR="0065071F" w:rsidRPr="000427E4" w:rsidRDefault="0065071F" w:rsidP="00717CC1">
            <w:pPr>
              <w:spacing w:after="0" w:line="259" w:lineRule="auto"/>
            </w:pPr>
            <w:r w:rsidRPr="000427E4">
              <w:t>3D construction</w:t>
            </w:r>
          </w:p>
        </w:tc>
        <w:tc>
          <w:tcPr>
            <w:tcW w:w="4100" w:type="dxa"/>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1B1D336" w14:textId="77777777" w:rsidR="0065071F" w:rsidRPr="000427E4" w:rsidRDefault="0065071F" w:rsidP="00717CC1">
            <w:pPr>
              <w:spacing w:after="0" w:line="259" w:lineRule="auto"/>
            </w:pPr>
            <w:r w:rsidRPr="000427E4">
              <w:t>Capacity erosion, floorplan churn, fragility, limited re-use</w:t>
            </w:r>
          </w:p>
        </w:tc>
        <w:tc>
          <w:tcPr>
            <w:tcW w:w="63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E00A352" w14:textId="77777777" w:rsidR="0065071F" w:rsidRPr="000427E4" w:rsidRDefault="0065071F" w:rsidP="00717CC1">
            <w:pPr>
              <w:spacing w:after="0" w:line="259" w:lineRule="auto"/>
            </w:pPr>
            <w:r w:rsidRPr="000427E4">
              <w:t>Structural:</w:t>
            </w:r>
          </w:p>
          <w:p w14:paraId="69865F6C" w14:textId="6C8EBCB5" w:rsidR="0065071F" w:rsidRDefault="0065071F" w:rsidP="00717CC1">
            <w:pPr>
              <w:spacing w:after="0" w:line="259" w:lineRule="auto"/>
            </w:pPr>
            <w:r w:rsidRPr="000427E4">
              <w:t xml:space="preserve">Power delivery through memory </w:t>
            </w:r>
          </w:p>
          <w:p w14:paraId="3AEA5E95" w14:textId="77777777" w:rsidR="003700D1" w:rsidRPr="000427E4" w:rsidRDefault="003700D1" w:rsidP="00717CC1">
            <w:pPr>
              <w:spacing w:after="0" w:line="259" w:lineRule="auto"/>
            </w:pPr>
          </w:p>
          <w:p w14:paraId="63079BE2" w14:textId="77777777" w:rsidR="0065071F" w:rsidRPr="000427E4" w:rsidRDefault="0065071F" w:rsidP="00717CC1">
            <w:pPr>
              <w:spacing w:after="0" w:line="259" w:lineRule="auto"/>
            </w:pPr>
            <w:r w:rsidRPr="000427E4">
              <w:t>Over-subscription of GMs &amp; MIM</w:t>
            </w:r>
          </w:p>
        </w:tc>
        <w:tc>
          <w:tcPr>
            <w:tcW w:w="63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5F40B4A" w14:textId="03D1BA16" w:rsidR="0065071F" w:rsidRDefault="0065071F" w:rsidP="00717CC1">
            <w:pPr>
              <w:spacing w:after="0" w:line="259" w:lineRule="auto"/>
            </w:pPr>
            <w:r w:rsidRPr="000427E4">
              <w:t xml:space="preserve">Separate power delivery and memory: </w:t>
            </w:r>
            <w:proofErr w:type="gramStart"/>
            <w:r w:rsidRPr="000427E4">
              <w:t>e.g.</w:t>
            </w:r>
            <w:proofErr w:type="gramEnd"/>
            <w:r w:rsidRPr="000427E4">
              <w:t xml:space="preserve"> </w:t>
            </w:r>
            <w:r w:rsidR="0070335B">
              <w:t>top</w:t>
            </w:r>
            <w:r w:rsidRPr="000427E4">
              <w:t xml:space="preserve"> side power, middle interposer</w:t>
            </w:r>
          </w:p>
          <w:p w14:paraId="1FDC96B7" w14:textId="77777777" w:rsidR="003700D1" w:rsidRPr="000427E4" w:rsidRDefault="003700D1" w:rsidP="00717CC1">
            <w:pPr>
              <w:spacing w:after="0" w:line="259" w:lineRule="auto"/>
            </w:pPr>
          </w:p>
          <w:p w14:paraId="6E61D5B8" w14:textId="1C2BF92B" w:rsidR="0065071F" w:rsidRPr="000427E4" w:rsidRDefault="0065071F" w:rsidP="00717CC1">
            <w:pPr>
              <w:spacing w:after="0" w:line="259" w:lineRule="auto"/>
            </w:pPr>
            <w:r w:rsidRPr="000427E4">
              <w:t xml:space="preserve">Separate interposer and memory: sufficient resources (private MIM, thick </w:t>
            </w:r>
            <w:r w:rsidR="0070335B">
              <w:t>metals</w:t>
            </w:r>
            <w:r w:rsidRPr="000427E4">
              <w:t>) for both</w:t>
            </w:r>
          </w:p>
          <w:p w14:paraId="3A50EAC1" w14:textId="77777777" w:rsidR="0065071F" w:rsidRPr="000427E4" w:rsidRDefault="0065071F" w:rsidP="00717CC1">
            <w:pPr>
              <w:spacing w:after="0" w:line="259" w:lineRule="auto"/>
            </w:pPr>
            <w:r w:rsidRPr="000427E4">
              <w:t>Added backside RDL</w:t>
            </w:r>
          </w:p>
        </w:tc>
      </w:tr>
      <w:tr w:rsidR="0065071F" w:rsidRPr="000427E4" w14:paraId="419B7779" w14:textId="77777777" w:rsidTr="00195987">
        <w:trPr>
          <w:trHeight w:val="11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A6C9BB9" w14:textId="77777777" w:rsidR="0065071F" w:rsidRPr="000427E4" w:rsidRDefault="0065071F" w:rsidP="00717CC1">
            <w:pPr>
              <w:spacing w:after="0" w:line="259" w:lineRule="auto"/>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39EF095" w14:textId="77777777" w:rsidR="0065071F" w:rsidRPr="000427E4" w:rsidRDefault="0065071F" w:rsidP="00717CC1">
            <w:pPr>
              <w:spacing w:after="0" w:line="259" w:lineRule="auto"/>
            </w:pPr>
          </w:p>
        </w:tc>
        <w:tc>
          <w:tcPr>
            <w:tcW w:w="63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3805EF1" w14:textId="77777777" w:rsidR="0065071F" w:rsidRPr="000427E4" w:rsidRDefault="0065071F" w:rsidP="00717CC1">
            <w:pPr>
              <w:spacing w:after="0" w:line="259" w:lineRule="auto"/>
            </w:pPr>
            <w:r w:rsidRPr="000427E4">
              <w:t>Product design:</w:t>
            </w:r>
          </w:p>
          <w:p w14:paraId="2EC72316" w14:textId="4C3B4EDF" w:rsidR="0065071F" w:rsidRDefault="0065071F" w:rsidP="00717CC1">
            <w:pPr>
              <w:spacing w:after="0" w:line="259" w:lineRule="auto"/>
            </w:pPr>
            <w:r w:rsidRPr="000427E4">
              <w:t>Insufficient up-front resource planning</w:t>
            </w:r>
          </w:p>
          <w:p w14:paraId="2899CD2C" w14:textId="77777777" w:rsidR="0065071F" w:rsidRPr="000427E4" w:rsidRDefault="0065071F" w:rsidP="00717CC1">
            <w:pPr>
              <w:spacing w:after="0" w:line="259" w:lineRule="auto"/>
            </w:pPr>
            <w:r w:rsidRPr="000427E4">
              <w:t>Poor GPIO location</w:t>
            </w:r>
          </w:p>
          <w:p w14:paraId="2F60E415" w14:textId="77777777" w:rsidR="0065071F" w:rsidRPr="000427E4" w:rsidRDefault="0065071F" w:rsidP="00717CC1">
            <w:pPr>
              <w:spacing w:after="0" w:line="259" w:lineRule="auto"/>
            </w:pPr>
            <w:r w:rsidRPr="000427E4">
              <w:t>Not enough communication</w:t>
            </w:r>
          </w:p>
        </w:tc>
        <w:tc>
          <w:tcPr>
            <w:tcW w:w="63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31ABDF7" w14:textId="30BB7207" w:rsidR="0065071F" w:rsidRDefault="0065071F" w:rsidP="00717CC1">
            <w:pPr>
              <w:spacing w:after="0" w:line="259" w:lineRule="auto"/>
            </w:pPr>
            <w:r w:rsidRPr="000427E4">
              <w:t>Shift left in future products</w:t>
            </w:r>
          </w:p>
          <w:p w14:paraId="221251A8" w14:textId="77777777" w:rsidR="003700D1" w:rsidRPr="000427E4" w:rsidRDefault="003700D1" w:rsidP="00717CC1">
            <w:pPr>
              <w:spacing w:after="0" w:line="259" w:lineRule="auto"/>
            </w:pPr>
          </w:p>
          <w:p w14:paraId="23F67962" w14:textId="54FA65C9" w:rsidR="0065071F" w:rsidRPr="000427E4" w:rsidRDefault="0065071F" w:rsidP="00717CC1">
            <w:pPr>
              <w:spacing w:after="0" w:line="259" w:lineRule="auto"/>
            </w:pPr>
            <w:r w:rsidRPr="000427E4">
              <w:t>Better decoupling of top &amp; base die by design</w:t>
            </w:r>
          </w:p>
        </w:tc>
      </w:tr>
      <w:tr w:rsidR="0065071F" w:rsidRPr="000427E4" w14:paraId="1C549030" w14:textId="77777777" w:rsidTr="00F768B2">
        <w:trPr>
          <w:trHeight w:val="1114"/>
        </w:trPr>
        <w:tc>
          <w:tcPr>
            <w:tcW w:w="23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44332C1" w14:textId="77777777" w:rsidR="0065071F" w:rsidRPr="000427E4" w:rsidRDefault="0065071F" w:rsidP="00717CC1">
            <w:pPr>
              <w:spacing w:after="0" w:line="259" w:lineRule="auto"/>
            </w:pPr>
            <w:r w:rsidRPr="000427E4">
              <w:t>Power delivery</w:t>
            </w:r>
          </w:p>
        </w:tc>
        <w:tc>
          <w:tcPr>
            <w:tcW w:w="410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0FEC8C4" w14:textId="77777777" w:rsidR="0065071F" w:rsidRPr="000427E4" w:rsidRDefault="0065071F" w:rsidP="00717CC1">
            <w:pPr>
              <w:spacing w:after="0" w:line="259" w:lineRule="auto"/>
            </w:pPr>
            <w:r w:rsidRPr="000427E4">
              <w:t xml:space="preserve">Droop </w:t>
            </w:r>
          </w:p>
          <w:p w14:paraId="6968D8F3" w14:textId="77777777" w:rsidR="0065071F" w:rsidRPr="000427E4" w:rsidRDefault="0065071F" w:rsidP="00717CC1">
            <w:pPr>
              <w:spacing w:after="0" w:line="259" w:lineRule="auto"/>
            </w:pPr>
            <w:r w:rsidRPr="000427E4">
              <w:t xml:space="preserve">Depopulated </w:t>
            </w:r>
            <w:proofErr w:type="spellStart"/>
            <w:r w:rsidRPr="000427E4">
              <w:t>datablocks</w:t>
            </w:r>
            <w:proofErr w:type="spellEnd"/>
          </w:p>
        </w:tc>
        <w:tc>
          <w:tcPr>
            <w:tcW w:w="63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57C2A2" w14:textId="77777777" w:rsidR="0065071F" w:rsidRPr="000427E4" w:rsidRDefault="0065071F" w:rsidP="00717CC1">
            <w:pPr>
              <w:spacing w:after="0" w:line="259" w:lineRule="auto"/>
            </w:pPr>
            <w:r w:rsidRPr="000427E4">
              <w:t>Insufficient connectivity to MIM: GMs &amp; MIM oversubscribed</w:t>
            </w:r>
          </w:p>
        </w:tc>
        <w:tc>
          <w:tcPr>
            <w:tcW w:w="63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D2B152" w14:textId="33D36F13" w:rsidR="0065071F" w:rsidRDefault="0065071F" w:rsidP="00717CC1">
            <w:pPr>
              <w:spacing w:after="0" w:line="259" w:lineRule="auto"/>
            </w:pPr>
            <w:r w:rsidRPr="000427E4">
              <w:t xml:space="preserve">MIM on </w:t>
            </w:r>
            <w:proofErr w:type="spellStart"/>
            <w:r w:rsidRPr="000427E4">
              <w:t>datablock</w:t>
            </w:r>
            <w:proofErr w:type="spellEnd"/>
            <w:r w:rsidRPr="000427E4">
              <w:t xml:space="preserve"> side of GM </w:t>
            </w:r>
          </w:p>
          <w:p w14:paraId="51590BF6" w14:textId="77777777" w:rsidR="003700D1" w:rsidRPr="000427E4" w:rsidRDefault="003700D1" w:rsidP="00717CC1">
            <w:pPr>
              <w:spacing w:after="0" w:line="259" w:lineRule="auto"/>
            </w:pPr>
          </w:p>
          <w:p w14:paraId="70E962FD" w14:textId="602CB0F6" w:rsidR="0065071F" w:rsidRDefault="0065071F" w:rsidP="00717CC1">
            <w:pPr>
              <w:spacing w:after="0"/>
            </w:pPr>
            <w:r w:rsidRPr="000427E4">
              <w:t>Shift left on power delivery design</w:t>
            </w:r>
          </w:p>
          <w:p w14:paraId="2D8DA9FB" w14:textId="77777777" w:rsidR="003700D1" w:rsidRDefault="003700D1" w:rsidP="00717CC1">
            <w:pPr>
              <w:spacing w:after="0"/>
            </w:pPr>
          </w:p>
          <w:p w14:paraId="448779B3" w14:textId="240EE82D" w:rsidR="0065071F" w:rsidRPr="000427E4" w:rsidRDefault="007F757B" w:rsidP="00717CC1">
            <w:pPr>
              <w:spacing w:after="0" w:line="259" w:lineRule="auto"/>
            </w:pPr>
            <w:r w:rsidRPr="000427E4">
              <w:t xml:space="preserve">Added </w:t>
            </w:r>
            <w:r>
              <w:t>traffic shaping</w:t>
            </w:r>
            <w:r w:rsidRPr="000427E4">
              <w:t xml:space="preserve"> to </w:t>
            </w:r>
            <w:r w:rsidR="00A67E25">
              <w:t>avoid worst case</w:t>
            </w:r>
            <w:r w:rsidR="00693289">
              <w:t>s</w:t>
            </w:r>
          </w:p>
        </w:tc>
      </w:tr>
      <w:tr w:rsidR="0065071F" w:rsidRPr="000427E4" w14:paraId="1B643AB0" w14:textId="77777777" w:rsidTr="00F768B2">
        <w:trPr>
          <w:trHeight w:val="1024"/>
        </w:trPr>
        <w:tc>
          <w:tcPr>
            <w:tcW w:w="23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32C31D7" w14:textId="77777777" w:rsidR="0065071F" w:rsidRPr="000427E4" w:rsidRDefault="0065071F" w:rsidP="00717CC1">
            <w:pPr>
              <w:spacing w:after="0" w:line="259" w:lineRule="auto"/>
            </w:pPr>
            <w:r w:rsidRPr="000427E4">
              <w:t>Sort test</w:t>
            </w:r>
          </w:p>
        </w:tc>
        <w:tc>
          <w:tcPr>
            <w:tcW w:w="41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180EBFC" w14:textId="77777777" w:rsidR="0065071F" w:rsidRPr="000427E4" w:rsidRDefault="0065071F" w:rsidP="00717CC1">
            <w:pPr>
              <w:spacing w:after="0" w:line="259" w:lineRule="auto"/>
            </w:pPr>
            <w:r w:rsidRPr="000427E4">
              <w:t xml:space="preserve">Depopulated </w:t>
            </w:r>
            <w:proofErr w:type="spellStart"/>
            <w:r w:rsidRPr="000427E4">
              <w:t>datablocks</w:t>
            </w:r>
            <w:proofErr w:type="spellEnd"/>
          </w:p>
          <w:p w14:paraId="49E9E528" w14:textId="77777777" w:rsidR="0065071F" w:rsidRPr="000427E4" w:rsidRDefault="0065071F" w:rsidP="00717CC1">
            <w:pPr>
              <w:spacing w:after="0" w:line="259" w:lineRule="auto"/>
            </w:pPr>
            <w:r w:rsidRPr="000427E4">
              <w:t>Multiple pass test (test time)</w:t>
            </w:r>
          </w:p>
        </w:tc>
        <w:tc>
          <w:tcPr>
            <w:tcW w:w="63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D091BBB" w14:textId="54D0096B" w:rsidR="0065071F" w:rsidRDefault="0065071F" w:rsidP="00717CC1">
            <w:pPr>
              <w:spacing w:after="0" w:line="259" w:lineRule="auto"/>
            </w:pPr>
            <w:r w:rsidRPr="000427E4">
              <w:t xml:space="preserve">Power delivery to </w:t>
            </w:r>
            <w:r w:rsidR="00B3589A">
              <w:t xml:space="preserve">micro </w:t>
            </w:r>
            <w:r w:rsidRPr="000427E4">
              <w:t>bumps just for sort</w:t>
            </w:r>
          </w:p>
          <w:p w14:paraId="68374471" w14:textId="77777777" w:rsidR="003700D1" w:rsidRPr="000427E4" w:rsidRDefault="003700D1" w:rsidP="00717CC1">
            <w:pPr>
              <w:spacing w:after="0" w:line="259" w:lineRule="auto"/>
            </w:pPr>
          </w:p>
          <w:p w14:paraId="51799EF6" w14:textId="77777777" w:rsidR="0065071F" w:rsidRPr="000427E4" w:rsidRDefault="0065071F" w:rsidP="00717CC1">
            <w:pPr>
              <w:spacing w:after="0" w:line="259" w:lineRule="auto"/>
            </w:pPr>
            <w:r w:rsidRPr="000427E4">
              <w:rPr>
                <w:i/>
                <w:iCs/>
              </w:rPr>
              <w:t>Increased</w:t>
            </w:r>
            <w:r w:rsidRPr="000427E4">
              <w:t xml:space="preserve"> die interdependency</w:t>
            </w:r>
          </w:p>
        </w:tc>
        <w:tc>
          <w:tcPr>
            <w:tcW w:w="63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1D42EE4" w14:textId="2B497F24" w:rsidR="0065071F" w:rsidRDefault="0065071F" w:rsidP="00717CC1">
            <w:pPr>
              <w:spacing w:after="0" w:line="259" w:lineRule="auto"/>
            </w:pPr>
            <w:r w:rsidRPr="000427E4">
              <w:t>Alternate sort test</w:t>
            </w:r>
          </w:p>
          <w:p w14:paraId="3D9F449F" w14:textId="77777777" w:rsidR="003700D1" w:rsidRPr="000427E4" w:rsidRDefault="003700D1" w:rsidP="00717CC1">
            <w:pPr>
              <w:spacing w:after="0" w:line="259" w:lineRule="auto"/>
            </w:pPr>
          </w:p>
          <w:p w14:paraId="0417AD69" w14:textId="77777777" w:rsidR="0065071F" w:rsidRPr="000427E4" w:rsidRDefault="0065071F" w:rsidP="00717CC1">
            <w:pPr>
              <w:spacing w:after="0" w:line="259" w:lineRule="auto"/>
            </w:pPr>
            <w:r w:rsidRPr="000427E4">
              <w:t>Middle interposer?</w:t>
            </w:r>
          </w:p>
        </w:tc>
      </w:tr>
      <w:tr w:rsidR="0065071F" w:rsidRPr="000427E4" w14:paraId="03AB620B" w14:textId="77777777" w:rsidTr="00991CD6">
        <w:trPr>
          <w:trHeight w:val="1015"/>
        </w:trPr>
        <w:tc>
          <w:tcPr>
            <w:tcW w:w="23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F2C257C" w14:textId="77777777" w:rsidR="0065071F" w:rsidRPr="000427E4" w:rsidRDefault="0065071F" w:rsidP="00717CC1">
            <w:pPr>
              <w:spacing w:after="0" w:line="259" w:lineRule="auto"/>
            </w:pPr>
            <w:r w:rsidRPr="000427E4">
              <w:t>ADM IP</w:t>
            </w:r>
          </w:p>
        </w:tc>
        <w:tc>
          <w:tcPr>
            <w:tcW w:w="410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BA7050E" w14:textId="2218589D" w:rsidR="0065071F" w:rsidRDefault="0065071F" w:rsidP="00717CC1">
            <w:pPr>
              <w:spacing w:after="0" w:line="259" w:lineRule="auto"/>
            </w:pPr>
            <w:r w:rsidRPr="000427E4">
              <w:t>Droop</w:t>
            </w:r>
          </w:p>
          <w:p w14:paraId="1B0C3224" w14:textId="3DEC3DE9" w:rsidR="003700D1" w:rsidRDefault="003700D1" w:rsidP="00717CC1">
            <w:pPr>
              <w:spacing w:after="0" w:line="259" w:lineRule="auto"/>
            </w:pPr>
          </w:p>
          <w:p w14:paraId="2B0FDB47" w14:textId="77777777" w:rsidR="003700D1" w:rsidRPr="000427E4" w:rsidRDefault="003700D1" w:rsidP="00717CC1">
            <w:pPr>
              <w:spacing w:after="0" w:line="259" w:lineRule="auto"/>
            </w:pPr>
          </w:p>
          <w:p w14:paraId="21799911" w14:textId="77777777" w:rsidR="0065071F" w:rsidRPr="000427E4" w:rsidRDefault="0065071F" w:rsidP="00717CC1">
            <w:pPr>
              <w:spacing w:after="0" w:line="259" w:lineRule="auto"/>
            </w:pPr>
            <w:r w:rsidRPr="000427E4">
              <w:t>Floorplan fit</w:t>
            </w:r>
          </w:p>
        </w:tc>
        <w:tc>
          <w:tcPr>
            <w:tcW w:w="63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F1F6BE" w14:textId="77777777" w:rsidR="0065071F" w:rsidRPr="000427E4" w:rsidRDefault="0065071F" w:rsidP="00717CC1">
            <w:pPr>
              <w:spacing w:after="0" w:line="259" w:lineRule="auto"/>
            </w:pPr>
            <w:r w:rsidRPr="000427E4">
              <w:t>Insufficient spec allowance for PD; double WL refresh worsened droop</w:t>
            </w:r>
          </w:p>
          <w:p w14:paraId="6D93C17E" w14:textId="77777777" w:rsidR="0065071F" w:rsidRPr="000427E4" w:rsidRDefault="0065071F" w:rsidP="00717CC1">
            <w:pPr>
              <w:spacing w:after="0" w:line="259" w:lineRule="auto"/>
            </w:pPr>
            <w:r w:rsidRPr="000427E4">
              <w:t xml:space="preserve">Multiple </w:t>
            </w:r>
            <w:proofErr w:type="spellStart"/>
            <w:r w:rsidRPr="000427E4">
              <w:t>datablock</w:t>
            </w:r>
            <w:proofErr w:type="spellEnd"/>
            <w:r w:rsidRPr="000427E4">
              <w:t xml:space="preserve"> sizes</w:t>
            </w:r>
          </w:p>
        </w:tc>
        <w:tc>
          <w:tcPr>
            <w:tcW w:w="63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73033F" w14:textId="1A5BFF26" w:rsidR="0065071F" w:rsidRDefault="0065071F" w:rsidP="00717CC1">
            <w:pPr>
              <w:spacing w:after="0" w:line="259" w:lineRule="auto"/>
            </w:pPr>
            <w:r w:rsidRPr="000427E4">
              <w:t>PD friendly IP</w:t>
            </w:r>
          </w:p>
          <w:p w14:paraId="4F50671F" w14:textId="0AC99DC1" w:rsidR="0065071F" w:rsidRDefault="0065071F" w:rsidP="00717CC1">
            <w:pPr>
              <w:spacing w:after="0" w:line="259" w:lineRule="auto"/>
            </w:pPr>
            <w:r w:rsidRPr="000427E4">
              <w:t xml:space="preserve">Added </w:t>
            </w:r>
            <w:r w:rsidR="0053378B">
              <w:t>traffic shaping</w:t>
            </w:r>
          </w:p>
          <w:p w14:paraId="73B5A643" w14:textId="77777777" w:rsidR="003700D1" w:rsidRPr="000427E4" w:rsidRDefault="003700D1" w:rsidP="00717CC1">
            <w:pPr>
              <w:spacing w:after="0" w:line="259" w:lineRule="auto"/>
            </w:pPr>
          </w:p>
          <w:p w14:paraId="5A90E4EE" w14:textId="30B9F885" w:rsidR="0065071F" w:rsidRPr="000427E4" w:rsidRDefault="0065071F" w:rsidP="00717CC1">
            <w:pPr>
              <w:spacing w:after="0" w:line="259" w:lineRule="auto"/>
            </w:pPr>
            <w:r w:rsidRPr="000427E4">
              <w:t xml:space="preserve">Added half </w:t>
            </w:r>
            <w:r w:rsidR="00B3589A">
              <w:t xml:space="preserve">size </w:t>
            </w:r>
            <w:proofErr w:type="spellStart"/>
            <w:r w:rsidRPr="000427E4">
              <w:t>datablock</w:t>
            </w:r>
            <w:proofErr w:type="spellEnd"/>
          </w:p>
        </w:tc>
      </w:tr>
      <w:tr w:rsidR="0065071F" w:rsidRPr="000427E4" w14:paraId="3442D684" w14:textId="77777777" w:rsidTr="00F768B2">
        <w:trPr>
          <w:trHeight w:val="709"/>
        </w:trPr>
        <w:tc>
          <w:tcPr>
            <w:tcW w:w="23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0DD02D5" w14:textId="77777777" w:rsidR="0065071F" w:rsidRPr="000427E4" w:rsidRDefault="0065071F" w:rsidP="00717CC1">
            <w:pPr>
              <w:spacing w:after="0" w:line="259" w:lineRule="auto"/>
            </w:pPr>
            <w:r w:rsidRPr="000427E4">
              <w:t>1222 process</w:t>
            </w:r>
          </w:p>
        </w:tc>
        <w:tc>
          <w:tcPr>
            <w:tcW w:w="41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9C2801F" w14:textId="77EE9AFA" w:rsidR="0065071F" w:rsidRDefault="0065071F" w:rsidP="00717CC1">
            <w:pPr>
              <w:spacing w:after="0" w:line="259" w:lineRule="auto"/>
            </w:pPr>
            <w:r w:rsidRPr="000427E4">
              <w:t>Power delivery issues</w:t>
            </w:r>
          </w:p>
          <w:p w14:paraId="17BC68CD" w14:textId="77777777" w:rsidR="00991CD6" w:rsidRPr="000427E4" w:rsidRDefault="00991CD6" w:rsidP="00717CC1">
            <w:pPr>
              <w:spacing w:after="0" w:line="259" w:lineRule="auto"/>
            </w:pPr>
          </w:p>
          <w:p w14:paraId="55B9D776" w14:textId="77777777" w:rsidR="0065071F" w:rsidRPr="000427E4" w:rsidRDefault="0065071F" w:rsidP="00717CC1">
            <w:pPr>
              <w:spacing w:after="0" w:line="259" w:lineRule="auto"/>
            </w:pPr>
            <w:r w:rsidRPr="000427E4">
              <w:t>Large area for D2D</w:t>
            </w:r>
          </w:p>
        </w:tc>
        <w:tc>
          <w:tcPr>
            <w:tcW w:w="63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8BBE88" w14:textId="4CF5081C" w:rsidR="0065071F" w:rsidRDefault="0065071F" w:rsidP="00717CC1">
            <w:pPr>
              <w:spacing w:after="0" w:line="259" w:lineRule="auto"/>
            </w:pPr>
            <w:r w:rsidRPr="000427E4">
              <w:t>Limited metal stack; MIM optimized for top die</w:t>
            </w:r>
          </w:p>
          <w:p w14:paraId="6F44F07D" w14:textId="77777777" w:rsidR="00991CD6" w:rsidRPr="000427E4" w:rsidRDefault="00991CD6" w:rsidP="00717CC1">
            <w:pPr>
              <w:spacing w:after="0" w:line="259" w:lineRule="auto"/>
            </w:pPr>
          </w:p>
          <w:p w14:paraId="6D193A20" w14:textId="5CC0FE7D" w:rsidR="0065071F" w:rsidRPr="000427E4" w:rsidRDefault="00F514CB" w:rsidP="00717CC1">
            <w:pPr>
              <w:spacing w:after="0" w:line="259" w:lineRule="auto"/>
            </w:pPr>
            <w:r>
              <w:t xml:space="preserve">Micro </w:t>
            </w:r>
            <w:r w:rsidR="0065071F" w:rsidRPr="000427E4">
              <w:t>bump pitch &amp; interconnect</w:t>
            </w:r>
          </w:p>
        </w:tc>
        <w:tc>
          <w:tcPr>
            <w:tcW w:w="63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BD7CBD7" w14:textId="1AB85E8A" w:rsidR="0065071F" w:rsidRDefault="0065071F" w:rsidP="00717CC1">
            <w:pPr>
              <w:spacing w:after="0" w:line="259" w:lineRule="auto"/>
            </w:pPr>
            <w:r w:rsidRPr="000427E4">
              <w:t>Added M9 &amp; M10</w:t>
            </w:r>
          </w:p>
          <w:p w14:paraId="366B99D8" w14:textId="77777777" w:rsidR="00991CD6" w:rsidRDefault="00991CD6" w:rsidP="00717CC1">
            <w:pPr>
              <w:spacing w:after="0" w:line="259" w:lineRule="auto"/>
            </w:pPr>
          </w:p>
          <w:p w14:paraId="03BEB06F" w14:textId="77777777" w:rsidR="00991CD6" w:rsidRDefault="00991CD6" w:rsidP="00717CC1">
            <w:pPr>
              <w:spacing w:after="0" w:line="259" w:lineRule="auto"/>
            </w:pPr>
          </w:p>
          <w:p w14:paraId="20B3FECE" w14:textId="27CFC69E" w:rsidR="0065071F" w:rsidRPr="000427E4" w:rsidRDefault="0065071F" w:rsidP="00717CC1">
            <w:pPr>
              <w:spacing w:after="0" w:line="259" w:lineRule="auto"/>
            </w:pPr>
            <w:r w:rsidRPr="000427E4">
              <w:t xml:space="preserve">Reduce </w:t>
            </w:r>
            <w:r w:rsidR="00513B79">
              <w:t xml:space="preserve">micro </w:t>
            </w:r>
            <w:r w:rsidRPr="000427E4">
              <w:t>bump pitch</w:t>
            </w:r>
          </w:p>
        </w:tc>
      </w:tr>
    </w:tbl>
    <w:p w14:paraId="6F4710C4" w14:textId="77777777" w:rsidR="00693289" w:rsidRDefault="00693289" w:rsidP="002E342F">
      <w:pPr>
        <w:spacing w:after="0" w:line="252" w:lineRule="auto"/>
        <w:rPr>
          <w:color w:val="000000"/>
        </w:rPr>
      </w:pPr>
    </w:p>
    <w:p w14:paraId="347CECFF" w14:textId="06A1264D" w:rsidR="002E342F" w:rsidRDefault="002E342F" w:rsidP="002E342F">
      <w:pPr>
        <w:spacing w:after="0" w:line="252" w:lineRule="auto"/>
        <w:rPr>
          <w:color w:val="000000"/>
        </w:rPr>
      </w:pPr>
      <w:r>
        <w:rPr>
          <w:color w:val="000000"/>
        </w:rPr>
        <w:t>PD= power delivery</w:t>
      </w:r>
    </w:p>
    <w:p w14:paraId="69CCDDA5" w14:textId="4964A0E2" w:rsidR="002C79E2" w:rsidRDefault="005F74FC" w:rsidP="002E342F">
      <w:pPr>
        <w:spacing w:after="0" w:line="252" w:lineRule="auto"/>
        <w:rPr>
          <w:color w:val="000000"/>
        </w:rPr>
      </w:pPr>
      <w:r>
        <w:rPr>
          <w:color w:val="000000"/>
        </w:rPr>
        <w:t xml:space="preserve">GM= global memory, </w:t>
      </w:r>
      <w:proofErr w:type="gramStart"/>
      <w:r>
        <w:rPr>
          <w:color w:val="000000"/>
        </w:rPr>
        <w:t>i.e.</w:t>
      </w:r>
      <w:proofErr w:type="gramEnd"/>
      <w:r>
        <w:rPr>
          <w:color w:val="000000"/>
        </w:rPr>
        <w:t xml:space="preserve"> the top level thick metals prized for power delivery</w:t>
      </w:r>
    </w:p>
    <w:p w14:paraId="2B550938" w14:textId="214927CF" w:rsidR="002E342F" w:rsidRDefault="002E342F" w:rsidP="002E342F">
      <w:pPr>
        <w:spacing w:after="0" w:line="252" w:lineRule="auto"/>
        <w:rPr>
          <w:color w:val="000000"/>
        </w:rPr>
      </w:pPr>
      <w:r>
        <w:rPr>
          <w:color w:val="000000"/>
        </w:rPr>
        <w:t>MIM= metal-insulator-metal capacitor</w:t>
      </w:r>
    </w:p>
    <w:p w14:paraId="0E88EA46" w14:textId="1363D663" w:rsidR="00D46B0D" w:rsidRDefault="00D46B0D" w:rsidP="002E342F">
      <w:pPr>
        <w:spacing w:after="0" w:line="252" w:lineRule="auto"/>
        <w:rPr>
          <w:color w:val="000000"/>
        </w:rPr>
      </w:pPr>
      <w:r>
        <w:rPr>
          <w:color w:val="000000"/>
        </w:rPr>
        <w:t>WL= word line</w:t>
      </w:r>
    </w:p>
    <w:p w14:paraId="5626279E" w14:textId="51190833" w:rsidR="00D6543C" w:rsidRDefault="00D6543C" w:rsidP="002E342F">
      <w:pPr>
        <w:spacing w:after="0" w:line="252" w:lineRule="auto"/>
        <w:rPr>
          <w:color w:val="000000"/>
        </w:rPr>
      </w:pPr>
      <w:r>
        <w:rPr>
          <w:color w:val="000000"/>
        </w:rPr>
        <w:t>RDL= redistribution layer</w:t>
      </w:r>
      <w:bookmarkEnd w:id="1"/>
      <w:bookmarkEnd w:id="2"/>
    </w:p>
    <w:sectPr w:rsidR="00D6543C" w:rsidSect="009D0735">
      <w:headerReference w:type="default" r:id="rId21"/>
      <w:footerReference w:type="even" r:id="rId22"/>
      <w:footerReference w:type="default" r:id="rId23"/>
      <w:footerReference w:type="first" r:id="rId24"/>
      <w:pgSz w:w="12240" w:h="15840" w:code="1"/>
      <w:pgMar w:top="1152" w:right="1152" w:bottom="1152" w:left="1152"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2">
      <wne:acd wne:acdName="acd1"/>
    </wne:keymap>
    <wne:keymap wne:kcmPrimary="0433">
      <wne:acd wne:acdName="acd2"/>
    </wne:keymap>
    <wne:keymap wne:kcmPrimary="0434">
      <wne:acd wne:acdName="acd3"/>
    </wne:keymap>
    <wne:keymap wne:kcmPrimary="0442">
      <wne:acd wne:acdName="acd0"/>
    </wne:keymap>
    <wne:keymap wne:kcmPrimary="044C">
      <wne:acd wne:acdName="acd4"/>
    </wne:keymap>
    <wne:keymap wne:kcmPrimary="044E">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QAAAAAA" wne:acdName="acd0" wne:fciIndexBasedOn="0065"/>
    <wne:acd wne:argValue="AQAAAAIA" wne:acdName="acd1" wne:fciIndexBasedOn="0065"/>
    <wne:acd wne:argValue="AQAAAAMA" wne:acdName="acd2" wne:fciIndexBasedOn="0065"/>
    <wne:acd wne:argValue="AQAAAAQA" wne:acdName="acd3" wne:fciIndexBasedOn="0065"/>
    <wne:acd wne:argValue="AgBCAHUAbABsAGUAdAAgAEwAaQBzAHQAaQBuAGcA" wne:acdName="acd4" wne:fciIndexBasedOn="0065"/>
    <wne:acd wne:argValue="AgBOAHUAbQBiAGUAcgAgAEwAaQBzAHQAaQBuAGc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22539" w14:textId="77777777" w:rsidR="007B25E4" w:rsidRDefault="007B25E4" w:rsidP="00FB3B30">
      <w:pPr>
        <w:spacing w:after="0" w:line="240" w:lineRule="auto"/>
      </w:pPr>
      <w:r>
        <w:separator/>
      </w:r>
    </w:p>
  </w:endnote>
  <w:endnote w:type="continuationSeparator" w:id="0">
    <w:p w14:paraId="29149201" w14:textId="77777777" w:rsidR="007B25E4" w:rsidRDefault="007B25E4"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tel Clear">
    <w:panose1 w:val="020B0604020203020204"/>
    <w:charset w:val="00"/>
    <w:family w:val="swiss"/>
    <w:pitch w:val="variable"/>
    <w:sig w:usb0="E10006FF" w:usb1="400060F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20500000000000000"/>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oSansIntel">
    <w:altName w:val="Times New Roman"/>
    <w:panose1 w:val="020B0604020202020204"/>
    <w:charset w:val="00"/>
    <w:family w:val="auto"/>
    <w:pitch w:val="variable"/>
    <w:sig w:usb0="00000001" w:usb1="00000000" w:usb2="00000000" w:usb3="00000000" w:csb0="00000093" w:csb1="00000000"/>
  </w:font>
  <w:font w:name="Intel Clear Light">
    <w:panose1 w:val="020B0404020203020204"/>
    <w:charset w:val="00"/>
    <w:family w:val="swiss"/>
    <w:pitch w:val="variable"/>
    <w:sig w:usb0="E10006FF" w:usb1="400060F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Intel Clear Pro">
    <w:panose1 w:val="020B0804020202060201"/>
    <w:charset w:val="00"/>
    <w:family w:val="swiss"/>
    <w:pitch w:val="variable"/>
    <w:sig w:usb0="A100067F" w:usb1="000060FB" w:usb2="00000028"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A016" w14:textId="77777777" w:rsidR="00CF2BCE" w:rsidRPr="0095779A" w:rsidRDefault="00CF2BCE" w:rsidP="0095779A">
    <w:pPr>
      <w:pStyle w:val="Footer"/>
      <w:jc w:val="center"/>
      <w:rPr>
        <w:rFonts w:ascii="Book Antiqua" w:hAnsi="Book Antiqua"/>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ACD4" w14:textId="77777777" w:rsidR="00BF30B8" w:rsidRDefault="00BF30B8">
    <w:pPr>
      <w:pStyle w:val="Footer"/>
    </w:pPr>
  </w:p>
  <w:p w14:paraId="7F14D376" w14:textId="77777777" w:rsidR="0029545B" w:rsidRDefault="0029545B">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6131"/>
    </w:tblGrid>
    <w:tr w:rsidR="0029545B" w:rsidRPr="009D6377" w14:paraId="6C40A35E" w14:textId="77777777" w:rsidTr="006A23AE">
      <w:tc>
        <w:tcPr>
          <w:tcW w:w="1915" w:type="pct"/>
          <w:shd w:val="clear" w:color="auto" w:fill="auto"/>
          <w:vAlign w:val="center"/>
        </w:tcPr>
        <w:p w14:paraId="5D014549" w14:textId="2313B039" w:rsidR="0029545B" w:rsidRPr="000B30B6" w:rsidRDefault="006A23AE" w:rsidP="00170929">
          <w:pPr>
            <w:pStyle w:val="Footer"/>
            <w:rPr>
              <w:spacing w:val="40"/>
            </w:rPr>
          </w:pPr>
          <w:r w:rsidRPr="00A23772">
            <w:rPr>
              <w:rFonts w:ascii="Intel Clear Pro" w:hAnsi="Intel Clear Pro" w:cs="Intel Clear Pro"/>
              <w:noProof/>
              <w:color w:val="auto"/>
              <w:sz w:val="48"/>
              <w:szCs w:val="48"/>
            </w:rPr>
            <w:drawing>
              <wp:inline distT="0" distB="0" distL="0" distR="0" wp14:anchorId="455C3DD8" wp14:editId="777437B6">
                <wp:extent cx="746974" cy="58419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_rgb_3000.png"/>
                        <pic:cNvPicPr/>
                      </pic:nvPicPr>
                      <pic:blipFill rotWithShape="1">
                        <a:blip r:embed="rId1">
                          <a:extLst>
                            <a:ext uri="{28A0092B-C50C-407E-A947-70E740481C1C}">
                              <a14:useLocalDpi xmlns:a14="http://schemas.microsoft.com/office/drawing/2010/main" val="0"/>
                            </a:ext>
                          </a:extLst>
                        </a:blip>
                        <a:srcRect t="-11334" b="-7863"/>
                        <a:stretch/>
                      </pic:blipFill>
                      <pic:spPr bwMode="auto">
                        <a:xfrm>
                          <a:off x="0" y="0"/>
                          <a:ext cx="751140" cy="587448"/>
                        </a:xfrm>
                        <a:prstGeom prst="rect">
                          <a:avLst/>
                        </a:prstGeom>
                        <a:ln>
                          <a:noFill/>
                        </a:ln>
                        <a:extLst>
                          <a:ext uri="{53640926-AAD7-44D8-BBD7-CCE9431645EC}">
                            <a14:shadowObscured xmlns:a14="http://schemas.microsoft.com/office/drawing/2010/main"/>
                          </a:ext>
                        </a:extLst>
                      </pic:spPr>
                    </pic:pic>
                  </a:graphicData>
                </a:graphic>
              </wp:inline>
            </w:drawing>
          </w:r>
        </w:p>
      </w:tc>
      <w:tc>
        <w:tcPr>
          <w:tcW w:w="3085" w:type="pct"/>
          <w:shd w:val="clear" w:color="auto" w:fill="auto"/>
          <w:vAlign w:val="center"/>
        </w:tcPr>
        <w:p w14:paraId="14CBDF42" w14:textId="6F478248" w:rsidR="0029545B" w:rsidRPr="007B5674" w:rsidRDefault="006A23AE" w:rsidP="006A23AE">
          <w:pPr>
            <w:pStyle w:val="Footer"/>
            <w:jc w:val="right"/>
            <w:rPr>
              <w:rFonts w:ascii="Intel Clear" w:hAnsi="Intel Clear" w:cs="Intel Clear"/>
            </w:rPr>
          </w:pPr>
          <w:r w:rsidRPr="006A23AE">
            <w:rPr>
              <w:rFonts w:ascii="Intel Clear" w:hAnsi="Intel Clear" w:cs="Intel Clear"/>
              <w:color w:val="auto"/>
              <w:sz w:val="18"/>
            </w:rPr>
            <w:t>Intel Confidential – Internal Use Only</w:t>
          </w:r>
        </w:p>
      </w:tc>
    </w:tr>
  </w:tbl>
  <w:p w14:paraId="06C8366D" w14:textId="77777777" w:rsidR="0029545B" w:rsidRPr="007B5674" w:rsidRDefault="0029545B">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07DE" w14:textId="77777777" w:rsidR="00CF2BCE" w:rsidRPr="0095779A" w:rsidRDefault="00CF2BCE" w:rsidP="0095779A">
    <w:pPr>
      <w:pStyle w:val="Footer"/>
      <w:jc w:val="center"/>
      <w:rPr>
        <w:rFonts w:ascii="Book Antiqua" w:hAnsi="Book Antiqu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3C74E" w14:textId="77777777" w:rsidR="007B25E4" w:rsidRDefault="007B25E4" w:rsidP="00FB3B30">
      <w:pPr>
        <w:spacing w:after="0" w:line="240" w:lineRule="auto"/>
      </w:pPr>
      <w:r>
        <w:separator/>
      </w:r>
    </w:p>
  </w:footnote>
  <w:footnote w:type="continuationSeparator" w:id="0">
    <w:p w14:paraId="0A25E06A" w14:textId="77777777" w:rsidR="007B25E4" w:rsidRDefault="007B25E4" w:rsidP="00FB3B30">
      <w:pPr>
        <w:spacing w:after="0" w:line="240" w:lineRule="auto"/>
      </w:pPr>
      <w:r>
        <w:continuationSeparator/>
      </w:r>
    </w:p>
  </w:footnote>
  <w:footnote w:id="1">
    <w:p w14:paraId="1779190A" w14:textId="3A108B8A" w:rsidR="00E22D28" w:rsidRDefault="00E22D28">
      <w:pPr>
        <w:pStyle w:val="FootnoteText"/>
      </w:pPr>
      <w:r>
        <w:rPr>
          <w:rStyle w:val="FootnoteReference"/>
        </w:rPr>
        <w:footnoteRef/>
      </w:r>
      <w:r>
        <w:t xml:space="preserve"> Acknowledgements to </w:t>
      </w:r>
      <w:r w:rsidR="00350230">
        <w:t xml:space="preserve">the </w:t>
      </w:r>
      <w:r w:rsidR="00FE50BB">
        <w:t xml:space="preserve">TD and LTD ADM teams and the </w:t>
      </w:r>
      <w:r w:rsidR="009F55C8">
        <w:t xml:space="preserve">many people in the </w:t>
      </w:r>
      <w:r w:rsidR="00350230">
        <w:t xml:space="preserve">MTL </w:t>
      </w:r>
      <w:r w:rsidR="00F44200">
        <w:t xml:space="preserve">base die </w:t>
      </w:r>
      <w:r w:rsidR="00350230">
        <w:t>design, floorplan, power delivery</w:t>
      </w:r>
      <w:r w:rsidR="000F6F74">
        <w:t>,</w:t>
      </w:r>
      <w:r w:rsidR="00350230">
        <w:t xml:space="preserve"> </w:t>
      </w:r>
      <w:r w:rsidR="000F6F74">
        <w:t>and perf</w:t>
      </w:r>
      <w:r w:rsidR="002C0CB8">
        <w:t>ormance</w:t>
      </w:r>
      <w:r w:rsidR="000F6F74">
        <w:t xml:space="preserve"> </w:t>
      </w:r>
      <w:r w:rsidR="00350230">
        <w:t>team</w:t>
      </w:r>
      <w:r w:rsidR="00F44200">
        <w:t>s</w:t>
      </w:r>
      <w:r w:rsidR="00FE50BB">
        <w:t xml:space="preserve"> </w:t>
      </w:r>
      <w:r w:rsidR="009F55C8">
        <w:t xml:space="preserve">that </w:t>
      </w:r>
      <w:r w:rsidR="00FE50BB">
        <w:t>are making ADM and MTL happen</w:t>
      </w:r>
      <w:r w:rsidR="002956EC">
        <w:t>. Thank you!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D649" w14:textId="72532E35" w:rsidR="00BF30B8" w:rsidRPr="00800AE4" w:rsidRDefault="00D146A4" w:rsidP="000B30B6">
    <w:pPr>
      <w:pStyle w:val="Header"/>
      <w:jc w:val="center"/>
      <w:rPr>
        <w:color w:val="595959" w:themeColor="text1" w:themeTint="A6"/>
      </w:rPr>
    </w:pPr>
    <w:r>
      <w:rPr>
        <w:color w:val="595959" w:themeColor="text1" w:themeTint="A6"/>
      </w:rPr>
      <w:t>IMSCS – ADM in MTL</w:t>
    </w:r>
  </w:p>
  <w:p w14:paraId="3993AF66" w14:textId="77777777" w:rsidR="0029545B" w:rsidRDefault="0029545B" w:rsidP="0029545B">
    <w:pPr>
      <w:pStyle w:val="Header"/>
      <w:jc w:val="center"/>
    </w:pPr>
  </w:p>
  <w:p w14:paraId="71BC9FB6" w14:textId="77777777" w:rsidR="0029545B" w:rsidRDefault="0029545B" w:rsidP="0029545B">
    <w:pPr>
      <w:pStyle w:val="Header"/>
      <w:jc w:val="center"/>
    </w:pPr>
  </w:p>
  <w:p w14:paraId="6C480A24" w14:textId="77777777" w:rsidR="0029545B" w:rsidRDefault="0029545B" w:rsidP="0029545B">
    <w:pPr>
      <w:pStyle w:val="Header"/>
      <w:jc w:val="center"/>
    </w:pPr>
  </w:p>
  <w:p w14:paraId="22B9FF31" w14:textId="77777777" w:rsidR="0029545B" w:rsidRDefault="0029545B" w:rsidP="002954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96C"/>
    <w:multiLevelType w:val="hybridMultilevel"/>
    <w:tmpl w:val="23305A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16515"/>
    <w:multiLevelType w:val="hybridMultilevel"/>
    <w:tmpl w:val="358A78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C25D4"/>
    <w:multiLevelType w:val="hybridMultilevel"/>
    <w:tmpl w:val="CE9263C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B63A37"/>
    <w:multiLevelType w:val="hybridMultilevel"/>
    <w:tmpl w:val="6CE88F84"/>
    <w:lvl w:ilvl="0" w:tplc="56C4F560">
      <w:start w:val="1"/>
      <w:numFmt w:val="bullet"/>
      <w:pStyle w:val="BulletListing"/>
      <w:lvlText w:val=""/>
      <w:lvlJc w:val="left"/>
      <w:pPr>
        <w:ind w:left="720" w:hanging="360"/>
      </w:pPr>
      <w:rPr>
        <w:rFonts w:ascii="Wingdings 3" w:hAnsi="Wingdings 3" w:hint="default"/>
        <w:color w:val="FF900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D1440"/>
    <w:multiLevelType w:val="hybridMultilevel"/>
    <w:tmpl w:val="3F9A5F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F35DE2"/>
    <w:multiLevelType w:val="hybridMultilevel"/>
    <w:tmpl w:val="3CEC7EE8"/>
    <w:lvl w:ilvl="0" w:tplc="0884EC52">
      <w:start w:val="1"/>
      <w:numFmt w:val="decimal"/>
      <w:pStyle w:val="NumberLis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7F4A40"/>
    <w:multiLevelType w:val="hybridMultilevel"/>
    <w:tmpl w:val="9334B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A6608D"/>
    <w:multiLevelType w:val="hybridMultilevel"/>
    <w:tmpl w:val="6584F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CD3A87"/>
    <w:multiLevelType w:val="hybridMultilevel"/>
    <w:tmpl w:val="086448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7656F"/>
    <w:multiLevelType w:val="hybridMultilevel"/>
    <w:tmpl w:val="C5FC059E"/>
    <w:lvl w:ilvl="0" w:tplc="E0A81D5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6"/>
  </w:num>
  <w:num w:numId="5">
    <w:abstractNumId w:val="11"/>
  </w:num>
  <w:num w:numId="6">
    <w:abstractNumId w:val="8"/>
  </w:num>
  <w:num w:numId="7">
    <w:abstractNumId w:val="7"/>
  </w:num>
  <w:num w:numId="8">
    <w:abstractNumId w:val="2"/>
  </w:num>
  <w:num w:numId="9">
    <w:abstractNumId w:val="0"/>
  </w:num>
  <w:num w:numId="10">
    <w:abstractNumId w:val="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D1C"/>
    <w:rsid w:val="00000C7C"/>
    <w:rsid w:val="00003D4E"/>
    <w:rsid w:val="000055D5"/>
    <w:rsid w:val="000059DB"/>
    <w:rsid w:val="00010362"/>
    <w:rsid w:val="00010438"/>
    <w:rsid w:val="00015874"/>
    <w:rsid w:val="0001679E"/>
    <w:rsid w:val="00021EF8"/>
    <w:rsid w:val="0002212E"/>
    <w:rsid w:val="00024ECA"/>
    <w:rsid w:val="00026590"/>
    <w:rsid w:val="00031939"/>
    <w:rsid w:val="00031CEB"/>
    <w:rsid w:val="000320B1"/>
    <w:rsid w:val="0003213E"/>
    <w:rsid w:val="00032D0A"/>
    <w:rsid w:val="00033AD1"/>
    <w:rsid w:val="00041282"/>
    <w:rsid w:val="00042E8F"/>
    <w:rsid w:val="00042F7F"/>
    <w:rsid w:val="00043D86"/>
    <w:rsid w:val="0004609F"/>
    <w:rsid w:val="000465FF"/>
    <w:rsid w:val="000467B4"/>
    <w:rsid w:val="00046E9B"/>
    <w:rsid w:val="00047324"/>
    <w:rsid w:val="00050502"/>
    <w:rsid w:val="0005258B"/>
    <w:rsid w:val="00055C53"/>
    <w:rsid w:val="00056838"/>
    <w:rsid w:val="00056EDA"/>
    <w:rsid w:val="0006065A"/>
    <w:rsid w:val="000615F8"/>
    <w:rsid w:val="00062815"/>
    <w:rsid w:val="00065085"/>
    <w:rsid w:val="0006669C"/>
    <w:rsid w:val="000676A5"/>
    <w:rsid w:val="0007267A"/>
    <w:rsid w:val="000727FC"/>
    <w:rsid w:val="00073F43"/>
    <w:rsid w:val="000741B0"/>
    <w:rsid w:val="000748F5"/>
    <w:rsid w:val="000754DC"/>
    <w:rsid w:val="000759C7"/>
    <w:rsid w:val="00076003"/>
    <w:rsid w:val="00076354"/>
    <w:rsid w:val="00077B4A"/>
    <w:rsid w:val="000819F6"/>
    <w:rsid w:val="00082356"/>
    <w:rsid w:val="00082FDE"/>
    <w:rsid w:val="00092FD9"/>
    <w:rsid w:val="000971F4"/>
    <w:rsid w:val="000A0862"/>
    <w:rsid w:val="000A2148"/>
    <w:rsid w:val="000A2962"/>
    <w:rsid w:val="000A2E4F"/>
    <w:rsid w:val="000A3339"/>
    <w:rsid w:val="000A536E"/>
    <w:rsid w:val="000B057C"/>
    <w:rsid w:val="000B2504"/>
    <w:rsid w:val="000B30B6"/>
    <w:rsid w:val="000B76AE"/>
    <w:rsid w:val="000B76DA"/>
    <w:rsid w:val="000C1B1E"/>
    <w:rsid w:val="000C1E54"/>
    <w:rsid w:val="000D4577"/>
    <w:rsid w:val="000D5FFE"/>
    <w:rsid w:val="000D685E"/>
    <w:rsid w:val="000E37C2"/>
    <w:rsid w:val="000E4B96"/>
    <w:rsid w:val="000E57F4"/>
    <w:rsid w:val="000E7731"/>
    <w:rsid w:val="000F1AD3"/>
    <w:rsid w:val="000F6F74"/>
    <w:rsid w:val="00103940"/>
    <w:rsid w:val="001042E4"/>
    <w:rsid w:val="00105462"/>
    <w:rsid w:val="001112D3"/>
    <w:rsid w:val="00113041"/>
    <w:rsid w:val="001134B5"/>
    <w:rsid w:val="00121C6E"/>
    <w:rsid w:val="00122173"/>
    <w:rsid w:val="001234BD"/>
    <w:rsid w:val="0012578D"/>
    <w:rsid w:val="001260A2"/>
    <w:rsid w:val="00130BBC"/>
    <w:rsid w:val="00131246"/>
    <w:rsid w:val="00132EF0"/>
    <w:rsid w:val="001348DD"/>
    <w:rsid w:val="001402AB"/>
    <w:rsid w:val="001403D8"/>
    <w:rsid w:val="001466BC"/>
    <w:rsid w:val="00152A9A"/>
    <w:rsid w:val="00153678"/>
    <w:rsid w:val="00161371"/>
    <w:rsid w:val="00165069"/>
    <w:rsid w:val="00165181"/>
    <w:rsid w:val="00166825"/>
    <w:rsid w:val="001678B3"/>
    <w:rsid w:val="00170929"/>
    <w:rsid w:val="00175AB3"/>
    <w:rsid w:val="00176C12"/>
    <w:rsid w:val="001777F1"/>
    <w:rsid w:val="00177842"/>
    <w:rsid w:val="0018146D"/>
    <w:rsid w:val="00182C42"/>
    <w:rsid w:val="001832B0"/>
    <w:rsid w:val="001857E7"/>
    <w:rsid w:val="001871E5"/>
    <w:rsid w:val="001874AC"/>
    <w:rsid w:val="001905FD"/>
    <w:rsid w:val="001907F7"/>
    <w:rsid w:val="001931FD"/>
    <w:rsid w:val="00195987"/>
    <w:rsid w:val="001A1D41"/>
    <w:rsid w:val="001A44E5"/>
    <w:rsid w:val="001A4DA8"/>
    <w:rsid w:val="001A5AFE"/>
    <w:rsid w:val="001B4823"/>
    <w:rsid w:val="001B6CFE"/>
    <w:rsid w:val="001B7D11"/>
    <w:rsid w:val="001C0899"/>
    <w:rsid w:val="001C2442"/>
    <w:rsid w:val="001C2DF9"/>
    <w:rsid w:val="001C42D7"/>
    <w:rsid w:val="001D116E"/>
    <w:rsid w:val="001D31FB"/>
    <w:rsid w:val="001D4574"/>
    <w:rsid w:val="001D5099"/>
    <w:rsid w:val="001D511B"/>
    <w:rsid w:val="001D7654"/>
    <w:rsid w:val="001E097A"/>
    <w:rsid w:val="001E1115"/>
    <w:rsid w:val="001E503A"/>
    <w:rsid w:val="001E5830"/>
    <w:rsid w:val="001E775E"/>
    <w:rsid w:val="001F1B23"/>
    <w:rsid w:val="001F6DBC"/>
    <w:rsid w:val="0020327C"/>
    <w:rsid w:val="00205774"/>
    <w:rsid w:val="00205F50"/>
    <w:rsid w:val="00206214"/>
    <w:rsid w:val="002135BB"/>
    <w:rsid w:val="0021681C"/>
    <w:rsid w:val="00216947"/>
    <w:rsid w:val="0021752E"/>
    <w:rsid w:val="002243D1"/>
    <w:rsid w:val="00232E08"/>
    <w:rsid w:val="002358C5"/>
    <w:rsid w:val="00236D66"/>
    <w:rsid w:val="00241B29"/>
    <w:rsid w:val="00243FEF"/>
    <w:rsid w:val="002446D0"/>
    <w:rsid w:val="00244A4B"/>
    <w:rsid w:val="00245BCE"/>
    <w:rsid w:val="00246BFF"/>
    <w:rsid w:val="0025021C"/>
    <w:rsid w:val="00252049"/>
    <w:rsid w:val="00253B30"/>
    <w:rsid w:val="00256437"/>
    <w:rsid w:val="00262D47"/>
    <w:rsid w:val="002648C3"/>
    <w:rsid w:val="0026656B"/>
    <w:rsid w:val="00266D3D"/>
    <w:rsid w:val="002678FF"/>
    <w:rsid w:val="00270DCD"/>
    <w:rsid w:val="00270E9E"/>
    <w:rsid w:val="0027105A"/>
    <w:rsid w:val="00271F97"/>
    <w:rsid w:val="002723E1"/>
    <w:rsid w:val="002760A2"/>
    <w:rsid w:val="00276263"/>
    <w:rsid w:val="00277256"/>
    <w:rsid w:val="002779C2"/>
    <w:rsid w:val="002801A2"/>
    <w:rsid w:val="0028460F"/>
    <w:rsid w:val="00284F7B"/>
    <w:rsid w:val="00286AF3"/>
    <w:rsid w:val="0029052A"/>
    <w:rsid w:val="0029545B"/>
    <w:rsid w:val="002956EC"/>
    <w:rsid w:val="00295A19"/>
    <w:rsid w:val="00296847"/>
    <w:rsid w:val="00297689"/>
    <w:rsid w:val="002A1E6E"/>
    <w:rsid w:val="002B0711"/>
    <w:rsid w:val="002B3687"/>
    <w:rsid w:val="002B4AF9"/>
    <w:rsid w:val="002B7ABB"/>
    <w:rsid w:val="002C0873"/>
    <w:rsid w:val="002C0B70"/>
    <w:rsid w:val="002C0CB8"/>
    <w:rsid w:val="002C0D8F"/>
    <w:rsid w:val="002C4AC3"/>
    <w:rsid w:val="002C53CE"/>
    <w:rsid w:val="002C59E3"/>
    <w:rsid w:val="002C600A"/>
    <w:rsid w:val="002C79E2"/>
    <w:rsid w:val="002D4815"/>
    <w:rsid w:val="002E0C8C"/>
    <w:rsid w:val="002E2308"/>
    <w:rsid w:val="002E342F"/>
    <w:rsid w:val="002E424D"/>
    <w:rsid w:val="002E6D79"/>
    <w:rsid w:val="002E6F13"/>
    <w:rsid w:val="002F0464"/>
    <w:rsid w:val="002F205F"/>
    <w:rsid w:val="002F2A04"/>
    <w:rsid w:val="002F3672"/>
    <w:rsid w:val="002F4D97"/>
    <w:rsid w:val="002F4E08"/>
    <w:rsid w:val="002F4E4E"/>
    <w:rsid w:val="002F51F8"/>
    <w:rsid w:val="002F6D3C"/>
    <w:rsid w:val="0030159B"/>
    <w:rsid w:val="003015B9"/>
    <w:rsid w:val="0030448D"/>
    <w:rsid w:val="00304FE0"/>
    <w:rsid w:val="00305DEE"/>
    <w:rsid w:val="00310FC5"/>
    <w:rsid w:val="00311E60"/>
    <w:rsid w:val="00312569"/>
    <w:rsid w:val="00312CAB"/>
    <w:rsid w:val="00315523"/>
    <w:rsid w:val="00323C76"/>
    <w:rsid w:val="00324D1C"/>
    <w:rsid w:val="00324F34"/>
    <w:rsid w:val="00327DAB"/>
    <w:rsid w:val="003321BC"/>
    <w:rsid w:val="00332BC7"/>
    <w:rsid w:val="0033648F"/>
    <w:rsid w:val="00341F5E"/>
    <w:rsid w:val="00343219"/>
    <w:rsid w:val="00344BD2"/>
    <w:rsid w:val="00345B77"/>
    <w:rsid w:val="00350230"/>
    <w:rsid w:val="00353570"/>
    <w:rsid w:val="00354024"/>
    <w:rsid w:val="00355A3F"/>
    <w:rsid w:val="00356000"/>
    <w:rsid w:val="003560ED"/>
    <w:rsid w:val="00356F3D"/>
    <w:rsid w:val="00362E64"/>
    <w:rsid w:val="00364DC4"/>
    <w:rsid w:val="00365F3E"/>
    <w:rsid w:val="00367783"/>
    <w:rsid w:val="003700D1"/>
    <w:rsid w:val="003736F7"/>
    <w:rsid w:val="00374F73"/>
    <w:rsid w:val="003751DA"/>
    <w:rsid w:val="00376767"/>
    <w:rsid w:val="0037732E"/>
    <w:rsid w:val="003817B1"/>
    <w:rsid w:val="0038209F"/>
    <w:rsid w:val="00383C14"/>
    <w:rsid w:val="00385C87"/>
    <w:rsid w:val="003863E0"/>
    <w:rsid w:val="003918CA"/>
    <w:rsid w:val="00392A2E"/>
    <w:rsid w:val="00396BEE"/>
    <w:rsid w:val="003A15C6"/>
    <w:rsid w:val="003B1444"/>
    <w:rsid w:val="003B6460"/>
    <w:rsid w:val="003B7EAE"/>
    <w:rsid w:val="003C0531"/>
    <w:rsid w:val="003C0A64"/>
    <w:rsid w:val="003C0FCD"/>
    <w:rsid w:val="003C1612"/>
    <w:rsid w:val="003C2D68"/>
    <w:rsid w:val="003C5B6F"/>
    <w:rsid w:val="003C5FF1"/>
    <w:rsid w:val="003C7222"/>
    <w:rsid w:val="003D278F"/>
    <w:rsid w:val="003D5080"/>
    <w:rsid w:val="003E015D"/>
    <w:rsid w:val="003E3C3F"/>
    <w:rsid w:val="003F39F1"/>
    <w:rsid w:val="003F52E4"/>
    <w:rsid w:val="00402EC6"/>
    <w:rsid w:val="00403D7A"/>
    <w:rsid w:val="004113C3"/>
    <w:rsid w:val="00412455"/>
    <w:rsid w:val="00413F91"/>
    <w:rsid w:val="00414103"/>
    <w:rsid w:val="00421B92"/>
    <w:rsid w:val="00421C34"/>
    <w:rsid w:val="00431E5C"/>
    <w:rsid w:val="00432D67"/>
    <w:rsid w:val="00433A91"/>
    <w:rsid w:val="00434BBC"/>
    <w:rsid w:val="00436E76"/>
    <w:rsid w:val="004416EC"/>
    <w:rsid w:val="004451A7"/>
    <w:rsid w:val="0044590F"/>
    <w:rsid w:val="00446761"/>
    <w:rsid w:val="0045212D"/>
    <w:rsid w:val="0045252D"/>
    <w:rsid w:val="00453136"/>
    <w:rsid w:val="0045591A"/>
    <w:rsid w:val="00455C3E"/>
    <w:rsid w:val="00457923"/>
    <w:rsid w:val="004618F2"/>
    <w:rsid w:val="00467A58"/>
    <w:rsid w:val="00471516"/>
    <w:rsid w:val="004763F9"/>
    <w:rsid w:val="00480504"/>
    <w:rsid w:val="00482DA1"/>
    <w:rsid w:val="00482F91"/>
    <w:rsid w:val="00485137"/>
    <w:rsid w:val="00487C7A"/>
    <w:rsid w:val="00491718"/>
    <w:rsid w:val="004932EF"/>
    <w:rsid w:val="00494D30"/>
    <w:rsid w:val="004A3D3F"/>
    <w:rsid w:val="004A65B0"/>
    <w:rsid w:val="004B1619"/>
    <w:rsid w:val="004B4A9D"/>
    <w:rsid w:val="004B4D38"/>
    <w:rsid w:val="004B7721"/>
    <w:rsid w:val="004C011A"/>
    <w:rsid w:val="004C387E"/>
    <w:rsid w:val="004C7950"/>
    <w:rsid w:val="004C7F53"/>
    <w:rsid w:val="004D2439"/>
    <w:rsid w:val="004D3E11"/>
    <w:rsid w:val="004D43EB"/>
    <w:rsid w:val="004D4A55"/>
    <w:rsid w:val="004E43CA"/>
    <w:rsid w:val="004F091D"/>
    <w:rsid w:val="004F0C53"/>
    <w:rsid w:val="004F4802"/>
    <w:rsid w:val="004F4EE4"/>
    <w:rsid w:val="004F6444"/>
    <w:rsid w:val="004F7F66"/>
    <w:rsid w:val="00501709"/>
    <w:rsid w:val="00503C7C"/>
    <w:rsid w:val="00507C0C"/>
    <w:rsid w:val="00507CE4"/>
    <w:rsid w:val="00513B79"/>
    <w:rsid w:val="0051748D"/>
    <w:rsid w:val="0052639F"/>
    <w:rsid w:val="00531F95"/>
    <w:rsid w:val="0053378B"/>
    <w:rsid w:val="00536C47"/>
    <w:rsid w:val="005433B3"/>
    <w:rsid w:val="00543E36"/>
    <w:rsid w:val="0054783C"/>
    <w:rsid w:val="00553EDF"/>
    <w:rsid w:val="00554310"/>
    <w:rsid w:val="00555294"/>
    <w:rsid w:val="0056027C"/>
    <w:rsid w:val="0056135D"/>
    <w:rsid w:val="00561E1A"/>
    <w:rsid w:val="0056486F"/>
    <w:rsid w:val="0056628F"/>
    <w:rsid w:val="00567010"/>
    <w:rsid w:val="0057025E"/>
    <w:rsid w:val="00573210"/>
    <w:rsid w:val="005811EE"/>
    <w:rsid w:val="00581A51"/>
    <w:rsid w:val="00584358"/>
    <w:rsid w:val="00586546"/>
    <w:rsid w:val="00591E4F"/>
    <w:rsid w:val="005927E8"/>
    <w:rsid w:val="005A7EF4"/>
    <w:rsid w:val="005B109D"/>
    <w:rsid w:val="005B1A34"/>
    <w:rsid w:val="005B27A5"/>
    <w:rsid w:val="005B67AE"/>
    <w:rsid w:val="005C160A"/>
    <w:rsid w:val="005C2CC0"/>
    <w:rsid w:val="005C41C5"/>
    <w:rsid w:val="005D0C00"/>
    <w:rsid w:val="005D103E"/>
    <w:rsid w:val="005D13A9"/>
    <w:rsid w:val="005D4A30"/>
    <w:rsid w:val="005D4C96"/>
    <w:rsid w:val="005E0C02"/>
    <w:rsid w:val="005E7FA6"/>
    <w:rsid w:val="005F74FC"/>
    <w:rsid w:val="005F7712"/>
    <w:rsid w:val="00602446"/>
    <w:rsid w:val="0060627E"/>
    <w:rsid w:val="006101E5"/>
    <w:rsid w:val="0061029E"/>
    <w:rsid w:val="006126CC"/>
    <w:rsid w:val="006146A2"/>
    <w:rsid w:val="00617D3A"/>
    <w:rsid w:val="00621118"/>
    <w:rsid w:val="0062127D"/>
    <w:rsid w:val="0062193B"/>
    <w:rsid w:val="00626897"/>
    <w:rsid w:val="006303A6"/>
    <w:rsid w:val="006331C1"/>
    <w:rsid w:val="006332A3"/>
    <w:rsid w:val="00633972"/>
    <w:rsid w:val="00633AA0"/>
    <w:rsid w:val="00633EC4"/>
    <w:rsid w:val="00636540"/>
    <w:rsid w:val="00636E9C"/>
    <w:rsid w:val="006378E6"/>
    <w:rsid w:val="006408E3"/>
    <w:rsid w:val="0064165E"/>
    <w:rsid w:val="00645F0F"/>
    <w:rsid w:val="00646417"/>
    <w:rsid w:val="006506E3"/>
    <w:rsid w:val="0065071F"/>
    <w:rsid w:val="00653F3F"/>
    <w:rsid w:val="006573DF"/>
    <w:rsid w:val="006619BF"/>
    <w:rsid w:val="00661EA4"/>
    <w:rsid w:val="00662A73"/>
    <w:rsid w:val="006651C8"/>
    <w:rsid w:val="00673131"/>
    <w:rsid w:val="00690045"/>
    <w:rsid w:val="006925DA"/>
    <w:rsid w:val="00692B12"/>
    <w:rsid w:val="00693289"/>
    <w:rsid w:val="006949A0"/>
    <w:rsid w:val="006A0E66"/>
    <w:rsid w:val="006A176E"/>
    <w:rsid w:val="006A17B8"/>
    <w:rsid w:val="006A21C8"/>
    <w:rsid w:val="006A23AE"/>
    <w:rsid w:val="006A25BB"/>
    <w:rsid w:val="006A34FA"/>
    <w:rsid w:val="006A3C55"/>
    <w:rsid w:val="006A5418"/>
    <w:rsid w:val="006A58AD"/>
    <w:rsid w:val="006A79F6"/>
    <w:rsid w:val="006B0705"/>
    <w:rsid w:val="006B0BB9"/>
    <w:rsid w:val="006B5B44"/>
    <w:rsid w:val="006B6069"/>
    <w:rsid w:val="006B767B"/>
    <w:rsid w:val="006B7C7C"/>
    <w:rsid w:val="006C45BB"/>
    <w:rsid w:val="006C76A9"/>
    <w:rsid w:val="006D0878"/>
    <w:rsid w:val="006D15FB"/>
    <w:rsid w:val="006D16CB"/>
    <w:rsid w:val="006D3E3C"/>
    <w:rsid w:val="006D40C6"/>
    <w:rsid w:val="006D5170"/>
    <w:rsid w:val="006D613D"/>
    <w:rsid w:val="006D63D0"/>
    <w:rsid w:val="006D6DDB"/>
    <w:rsid w:val="006E02A0"/>
    <w:rsid w:val="006E2348"/>
    <w:rsid w:val="006E370D"/>
    <w:rsid w:val="006E7BEA"/>
    <w:rsid w:val="006F1A06"/>
    <w:rsid w:val="006F1E33"/>
    <w:rsid w:val="006F442C"/>
    <w:rsid w:val="00701473"/>
    <w:rsid w:val="00702F47"/>
    <w:rsid w:val="0070335B"/>
    <w:rsid w:val="00703900"/>
    <w:rsid w:val="00704FF1"/>
    <w:rsid w:val="007057D9"/>
    <w:rsid w:val="00706ECB"/>
    <w:rsid w:val="00707389"/>
    <w:rsid w:val="00712AD4"/>
    <w:rsid w:val="007151C6"/>
    <w:rsid w:val="00717906"/>
    <w:rsid w:val="00717CC1"/>
    <w:rsid w:val="00721CAB"/>
    <w:rsid w:val="00724CC2"/>
    <w:rsid w:val="007266A8"/>
    <w:rsid w:val="00733E0C"/>
    <w:rsid w:val="00734A0C"/>
    <w:rsid w:val="00740190"/>
    <w:rsid w:val="00741D40"/>
    <w:rsid w:val="00743136"/>
    <w:rsid w:val="00743290"/>
    <w:rsid w:val="007441F2"/>
    <w:rsid w:val="00744426"/>
    <w:rsid w:val="007548A1"/>
    <w:rsid w:val="007554D9"/>
    <w:rsid w:val="007556B2"/>
    <w:rsid w:val="00757C19"/>
    <w:rsid w:val="00762BF2"/>
    <w:rsid w:val="00763F31"/>
    <w:rsid w:val="00764FD0"/>
    <w:rsid w:val="00770412"/>
    <w:rsid w:val="0077176A"/>
    <w:rsid w:val="0077252F"/>
    <w:rsid w:val="00772894"/>
    <w:rsid w:val="00773725"/>
    <w:rsid w:val="00777302"/>
    <w:rsid w:val="007777D8"/>
    <w:rsid w:val="00777862"/>
    <w:rsid w:val="00777C07"/>
    <w:rsid w:val="0078026B"/>
    <w:rsid w:val="007802A0"/>
    <w:rsid w:val="00780578"/>
    <w:rsid w:val="00781AD1"/>
    <w:rsid w:val="00786A0D"/>
    <w:rsid w:val="00786F20"/>
    <w:rsid w:val="00786F77"/>
    <w:rsid w:val="00792E7A"/>
    <w:rsid w:val="00794EC5"/>
    <w:rsid w:val="00796FDB"/>
    <w:rsid w:val="007A35BA"/>
    <w:rsid w:val="007A5060"/>
    <w:rsid w:val="007A6435"/>
    <w:rsid w:val="007B25E4"/>
    <w:rsid w:val="007B3542"/>
    <w:rsid w:val="007B5674"/>
    <w:rsid w:val="007C0853"/>
    <w:rsid w:val="007C0D8D"/>
    <w:rsid w:val="007C32DF"/>
    <w:rsid w:val="007D060D"/>
    <w:rsid w:val="007D6BF4"/>
    <w:rsid w:val="007E11CA"/>
    <w:rsid w:val="007E3C4C"/>
    <w:rsid w:val="007E41C1"/>
    <w:rsid w:val="007E60ED"/>
    <w:rsid w:val="007F0DC8"/>
    <w:rsid w:val="007F272B"/>
    <w:rsid w:val="007F6D6A"/>
    <w:rsid w:val="007F757B"/>
    <w:rsid w:val="008009D3"/>
    <w:rsid w:val="00800AE4"/>
    <w:rsid w:val="00807372"/>
    <w:rsid w:val="00811936"/>
    <w:rsid w:val="00811DC0"/>
    <w:rsid w:val="00812CC2"/>
    <w:rsid w:val="00821578"/>
    <w:rsid w:val="00821B9E"/>
    <w:rsid w:val="00821E96"/>
    <w:rsid w:val="00822DCF"/>
    <w:rsid w:val="00823BF8"/>
    <w:rsid w:val="00824103"/>
    <w:rsid w:val="00825EEF"/>
    <w:rsid w:val="00825F9C"/>
    <w:rsid w:val="008273F4"/>
    <w:rsid w:val="008341B5"/>
    <w:rsid w:val="008350E3"/>
    <w:rsid w:val="00835CA4"/>
    <w:rsid w:val="0084138F"/>
    <w:rsid w:val="00842AA1"/>
    <w:rsid w:val="00843B5C"/>
    <w:rsid w:val="0084663B"/>
    <w:rsid w:val="008467C3"/>
    <w:rsid w:val="008505CD"/>
    <w:rsid w:val="00852168"/>
    <w:rsid w:val="00853009"/>
    <w:rsid w:val="00853BA7"/>
    <w:rsid w:val="00855B94"/>
    <w:rsid w:val="00861779"/>
    <w:rsid w:val="008675F9"/>
    <w:rsid w:val="00870C1E"/>
    <w:rsid w:val="00872BE2"/>
    <w:rsid w:val="00874059"/>
    <w:rsid w:val="0087416A"/>
    <w:rsid w:val="008763F2"/>
    <w:rsid w:val="00884E4D"/>
    <w:rsid w:val="00886B31"/>
    <w:rsid w:val="00887E9F"/>
    <w:rsid w:val="00895795"/>
    <w:rsid w:val="008A1E83"/>
    <w:rsid w:val="008A26B5"/>
    <w:rsid w:val="008B020B"/>
    <w:rsid w:val="008B067C"/>
    <w:rsid w:val="008B1471"/>
    <w:rsid w:val="008B1894"/>
    <w:rsid w:val="008B3D9E"/>
    <w:rsid w:val="008B4791"/>
    <w:rsid w:val="008B4BC5"/>
    <w:rsid w:val="008B60BD"/>
    <w:rsid w:val="008B66D0"/>
    <w:rsid w:val="008C4E91"/>
    <w:rsid w:val="008C66A4"/>
    <w:rsid w:val="008D14B7"/>
    <w:rsid w:val="008D2C4F"/>
    <w:rsid w:val="008D4537"/>
    <w:rsid w:val="008D466A"/>
    <w:rsid w:val="008D5936"/>
    <w:rsid w:val="008D620C"/>
    <w:rsid w:val="008D7CC9"/>
    <w:rsid w:val="008E7167"/>
    <w:rsid w:val="008E7463"/>
    <w:rsid w:val="008E75CB"/>
    <w:rsid w:val="008E7B86"/>
    <w:rsid w:val="008F2478"/>
    <w:rsid w:val="008F2CFA"/>
    <w:rsid w:val="008F6AB9"/>
    <w:rsid w:val="008F7900"/>
    <w:rsid w:val="00903D26"/>
    <w:rsid w:val="009043C0"/>
    <w:rsid w:val="00911E3C"/>
    <w:rsid w:val="00914099"/>
    <w:rsid w:val="00914F0D"/>
    <w:rsid w:val="009155DB"/>
    <w:rsid w:val="00915C18"/>
    <w:rsid w:val="00924EC4"/>
    <w:rsid w:val="00924FF2"/>
    <w:rsid w:val="009250AC"/>
    <w:rsid w:val="00925C64"/>
    <w:rsid w:val="00926AF5"/>
    <w:rsid w:val="00927768"/>
    <w:rsid w:val="009318FE"/>
    <w:rsid w:val="00934026"/>
    <w:rsid w:val="009375B4"/>
    <w:rsid w:val="00941FAA"/>
    <w:rsid w:val="0094257B"/>
    <w:rsid w:val="009436A6"/>
    <w:rsid w:val="009459A0"/>
    <w:rsid w:val="00955AB2"/>
    <w:rsid w:val="009570EE"/>
    <w:rsid w:val="0095779A"/>
    <w:rsid w:val="00957E66"/>
    <w:rsid w:val="009607B2"/>
    <w:rsid w:val="00960DFD"/>
    <w:rsid w:val="00963C8E"/>
    <w:rsid w:val="00970CB8"/>
    <w:rsid w:val="00973580"/>
    <w:rsid w:val="009735AB"/>
    <w:rsid w:val="00973A8D"/>
    <w:rsid w:val="00981127"/>
    <w:rsid w:val="009815EB"/>
    <w:rsid w:val="00982734"/>
    <w:rsid w:val="00991CD6"/>
    <w:rsid w:val="009949A0"/>
    <w:rsid w:val="0099529A"/>
    <w:rsid w:val="0099560A"/>
    <w:rsid w:val="009A5FFA"/>
    <w:rsid w:val="009A665D"/>
    <w:rsid w:val="009B0E53"/>
    <w:rsid w:val="009B428C"/>
    <w:rsid w:val="009C0BDD"/>
    <w:rsid w:val="009C33F5"/>
    <w:rsid w:val="009C5CD0"/>
    <w:rsid w:val="009C6D32"/>
    <w:rsid w:val="009C70F0"/>
    <w:rsid w:val="009C7403"/>
    <w:rsid w:val="009D0735"/>
    <w:rsid w:val="009D1A62"/>
    <w:rsid w:val="009D5106"/>
    <w:rsid w:val="009D5333"/>
    <w:rsid w:val="009D60CD"/>
    <w:rsid w:val="009D6377"/>
    <w:rsid w:val="009E200B"/>
    <w:rsid w:val="009E3515"/>
    <w:rsid w:val="009E63A0"/>
    <w:rsid w:val="009F0AB4"/>
    <w:rsid w:val="009F0AFD"/>
    <w:rsid w:val="009F482D"/>
    <w:rsid w:val="009F55C8"/>
    <w:rsid w:val="009F7B4B"/>
    <w:rsid w:val="00A01F37"/>
    <w:rsid w:val="00A02519"/>
    <w:rsid w:val="00A06740"/>
    <w:rsid w:val="00A1222C"/>
    <w:rsid w:val="00A131D0"/>
    <w:rsid w:val="00A17C23"/>
    <w:rsid w:val="00A2337E"/>
    <w:rsid w:val="00A27191"/>
    <w:rsid w:val="00A275F9"/>
    <w:rsid w:val="00A31A30"/>
    <w:rsid w:val="00A32EA6"/>
    <w:rsid w:val="00A331F9"/>
    <w:rsid w:val="00A3348F"/>
    <w:rsid w:val="00A34A71"/>
    <w:rsid w:val="00A404D1"/>
    <w:rsid w:val="00A40C78"/>
    <w:rsid w:val="00A41A3E"/>
    <w:rsid w:val="00A41C76"/>
    <w:rsid w:val="00A47A32"/>
    <w:rsid w:val="00A50C32"/>
    <w:rsid w:val="00A537B4"/>
    <w:rsid w:val="00A55071"/>
    <w:rsid w:val="00A55BC2"/>
    <w:rsid w:val="00A62DA8"/>
    <w:rsid w:val="00A67376"/>
    <w:rsid w:val="00A67E25"/>
    <w:rsid w:val="00A711DA"/>
    <w:rsid w:val="00A75210"/>
    <w:rsid w:val="00A8292B"/>
    <w:rsid w:val="00A8308A"/>
    <w:rsid w:val="00A8449C"/>
    <w:rsid w:val="00A84B38"/>
    <w:rsid w:val="00A85E1E"/>
    <w:rsid w:val="00A86CAE"/>
    <w:rsid w:val="00A91DE9"/>
    <w:rsid w:val="00A91E69"/>
    <w:rsid w:val="00A9396C"/>
    <w:rsid w:val="00A97F37"/>
    <w:rsid w:val="00AA0E62"/>
    <w:rsid w:val="00AA286D"/>
    <w:rsid w:val="00AA5647"/>
    <w:rsid w:val="00AB1608"/>
    <w:rsid w:val="00AB3B0E"/>
    <w:rsid w:val="00AB4C7E"/>
    <w:rsid w:val="00AB4D5B"/>
    <w:rsid w:val="00AB6E65"/>
    <w:rsid w:val="00AB76F3"/>
    <w:rsid w:val="00AC1A6C"/>
    <w:rsid w:val="00AC3F6B"/>
    <w:rsid w:val="00AC471B"/>
    <w:rsid w:val="00AC5A4F"/>
    <w:rsid w:val="00AC6165"/>
    <w:rsid w:val="00AC6815"/>
    <w:rsid w:val="00AD0604"/>
    <w:rsid w:val="00AD1018"/>
    <w:rsid w:val="00AD45FD"/>
    <w:rsid w:val="00AE1053"/>
    <w:rsid w:val="00AE37DB"/>
    <w:rsid w:val="00AE4628"/>
    <w:rsid w:val="00AE7546"/>
    <w:rsid w:val="00AF355C"/>
    <w:rsid w:val="00B06342"/>
    <w:rsid w:val="00B1016B"/>
    <w:rsid w:val="00B10173"/>
    <w:rsid w:val="00B11E98"/>
    <w:rsid w:val="00B12245"/>
    <w:rsid w:val="00B15676"/>
    <w:rsid w:val="00B1587D"/>
    <w:rsid w:val="00B246C8"/>
    <w:rsid w:val="00B26198"/>
    <w:rsid w:val="00B26CD2"/>
    <w:rsid w:val="00B30D29"/>
    <w:rsid w:val="00B30DF5"/>
    <w:rsid w:val="00B30E33"/>
    <w:rsid w:val="00B3145B"/>
    <w:rsid w:val="00B32DCE"/>
    <w:rsid w:val="00B3589A"/>
    <w:rsid w:val="00B36852"/>
    <w:rsid w:val="00B36EDA"/>
    <w:rsid w:val="00B44216"/>
    <w:rsid w:val="00B46F3D"/>
    <w:rsid w:val="00B4717A"/>
    <w:rsid w:val="00B51108"/>
    <w:rsid w:val="00B51762"/>
    <w:rsid w:val="00B52B3C"/>
    <w:rsid w:val="00B610E8"/>
    <w:rsid w:val="00B657BD"/>
    <w:rsid w:val="00B66168"/>
    <w:rsid w:val="00B662AB"/>
    <w:rsid w:val="00B6655B"/>
    <w:rsid w:val="00B71365"/>
    <w:rsid w:val="00B71EBE"/>
    <w:rsid w:val="00B73B97"/>
    <w:rsid w:val="00B749A2"/>
    <w:rsid w:val="00B767AB"/>
    <w:rsid w:val="00B77031"/>
    <w:rsid w:val="00B812AB"/>
    <w:rsid w:val="00B833BB"/>
    <w:rsid w:val="00B844E1"/>
    <w:rsid w:val="00B84AF5"/>
    <w:rsid w:val="00B860CB"/>
    <w:rsid w:val="00B8706C"/>
    <w:rsid w:val="00B915CF"/>
    <w:rsid w:val="00B91A7A"/>
    <w:rsid w:val="00B92061"/>
    <w:rsid w:val="00B92858"/>
    <w:rsid w:val="00BA294E"/>
    <w:rsid w:val="00BA60F7"/>
    <w:rsid w:val="00BB1BBE"/>
    <w:rsid w:val="00BB6EDF"/>
    <w:rsid w:val="00BB7DFC"/>
    <w:rsid w:val="00BC2F23"/>
    <w:rsid w:val="00BC3724"/>
    <w:rsid w:val="00BC4A2C"/>
    <w:rsid w:val="00BC68DE"/>
    <w:rsid w:val="00BC6F71"/>
    <w:rsid w:val="00BD0532"/>
    <w:rsid w:val="00BD5121"/>
    <w:rsid w:val="00BE1CBF"/>
    <w:rsid w:val="00BE47C4"/>
    <w:rsid w:val="00BE58F2"/>
    <w:rsid w:val="00BE6C3D"/>
    <w:rsid w:val="00BF07A0"/>
    <w:rsid w:val="00BF106D"/>
    <w:rsid w:val="00BF2C1C"/>
    <w:rsid w:val="00BF30B8"/>
    <w:rsid w:val="00BF7AAA"/>
    <w:rsid w:val="00C01E93"/>
    <w:rsid w:val="00C03B1D"/>
    <w:rsid w:val="00C069E4"/>
    <w:rsid w:val="00C0713A"/>
    <w:rsid w:val="00C07403"/>
    <w:rsid w:val="00C13F9B"/>
    <w:rsid w:val="00C14F65"/>
    <w:rsid w:val="00C1634E"/>
    <w:rsid w:val="00C21BA7"/>
    <w:rsid w:val="00C31D44"/>
    <w:rsid w:val="00C33B4D"/>
    <w:rsid w:val="00C36C0D"/>
    <w:rsid w:val="00C370D1"/>
    <w:rsid w:val="00C4137D"/>
    <w:rsid w:val="00C43765"/>
    <w:rsid w:val="00C442CD"/>
    <w:rsid w:val="00C46D98"/>
    <w:rsid w:val="00C50F92"/>
    <w:rsid w:val="00C53768"/>
    <w:rsid w:val="00C54EFB"/>
    <w:rsid w:val="00C60F3F"/>
    <w:rsid w:val="00C63721"/>
    <w:rsid w:val="00C64A47"/>
    <w:rsid w:val="00C67B14"/>
    <w:rsid w:val="00C67FB1"/>
    <w:rsid w:val="00C76E78"/>
    <w:rsid w:val="00C7736C"/>
    <w:rsid w:val="00C83616"/>
    <w:rsid w:val="00C863A7"/>
    <w:rsid w:val="00C86FBF"/>
    <w:rsid w:val="00C874BD"/>
    <w:rsid w:val="00C948C1"/>
    <w:rsid w:val="00C9640D"/>
    <w:rsid w:val="00C970FA"/>
    <w:rsid w:val="00CA222B"/>
    <w:rsid w:val="00CA26E7"/>
    <w:rsid w:val="00CB15B9"/>
    <w:rsid w:val="00CB24F8"/>
    <w:rsid w:val="00CB5A68"/>
    <w:rsid w:val="00CC0251"/>
    <w:rsid w:val="00CC0FA3"/>
    <w:rsid w:val="00CC7C71"/>
    <w:rsid w:val="00CD13A0"/>
    <w:rsid w:val="00CD4661"/>
    <w:rsid w:val="00CD4A2F"/>
    <w:rsid w:val="00CD4C7C"/>
    <w:rsid w:val="00CD6977"/>
    <w:rsid w:val="00CE27B7"/>
    <w:rsid w:val="00CE335B"/>
    <w:rsid w:val="00CE7392"/>
    <w:rsid w:val="00CF284F"/>
    <w:rsid w:val="00CF2BCE"/>
    <w:rsid w:val="00CF594C"/>
    <w:rsid w:val="00CF6FF6"/>
    <w:rsid w:val="00D01C80"/>
    <w:rsid w:val="00D02CC8"/>
    <w:rsid w:val="00D05E10"/>
    <w:rsid w:val="00D07796"/>
    <w:rsid w:val="00D146A4"/>
    <w:rsid w:val="00D15ABA"/>
    <w:rsid w:val="00D174A7"/>
    <w:rsid w:val="00D24399"/>
    <w:rsid w:val="00D25694"/>
    <w:rsid w:val="00D26D46"/>
    <w:rsid w:val="00D308E3"/>
    <w:rsid w:val="00D30DF8"/>
    <w:rsid w:val="00D321DF"/>
    <w:rsid w:val="00D3252E"/>
    <w:rsid w:val="00D405BB"/>
    <w:rsid w:val="00D42813"/>
    <w:rsid w:val="00D44D0B"/>
    <w:rsid w:val="00D45FF2"/>
    <w:rsid w:val="00D46B0D"/>
    <w:rsid w:val="00D50F51"/>
    <w:rsid w:val="00D5195E"/>
    <w:rsid w:val="00D53B4C"/>
    <w:rsid w:val="00D55DB9"/>
    <w:rsid w:val="00D5774B"/>
    <w:rsid w:val="00D63205"/>
    <w:rsid w:val="00D64504"/>
    <w:rsid w:val="00D6543C"/>
    <w:rsid w:val="00D65A53"/>
    <w:rsid w:val="00D65E98"/>
    <w:rsid w:val="00D67A04"/>
    <w:rsid w:val="00D70D26"/>
    <w:rsid w:val="00D71C15"/>
    <w:rsid w:val="00D73ACD"/>
    <w:rsid w:val="00D74D5C"/>
    <w:rsid w:val="00D754E4"/>
    <w:rsid w:val="00D767EF"/>
    <w:rsid w:val="00D80D81"/>
    <w:rsid w:val="00D82E41"/>
    <w:rsid w:val="00D83D98"/>
    <w:rsid w:val="00D84C8E"/>
    <w:rsid w:val="00D92045"/>
    <w:rsid w:val="00D95A79"/>
    <w:rsid w:val="00D96D71"/>
    <w:rsid w:val="00D974AC"/>
    <w:rsid w:val="00DA00AA"/>
    <w:rsid w:val="00DA1531"/>
    <w:rsid w:val="00DA19D1"/>
    <w:rsid w:val="00DA2E70"/>
    <w:rsid w:val="00DA2E7C"/>
    <w:rsid w:val="00DA6B4D"/>
    <w:rsid w:val="00DB0D45"/>
    <w:rsid w:val="00DB0E19"/>
    <w:rsid w:val="00DB0FB7"/>
    <w:rsid w:val="00DB2B4B"/>
    <w:rsid w:val="00DB3500"/>
    <w:rsid w:val="00DB5663"/>
    <w:rsid w:val="00DB5F60"/>
    <w:rsid w:val="00DD18CC"/>
    <w:rsid w:val="00DD1CBD"/>
    <w:rsid w:val="00DD3793"/>
    <w:rsid w:val="00DE0CC8"/>
    <w:rsid w:val="00DE1935"/>
    <w:rsid w:val="00DE692B"/>
    <w:rsid w:val="00DE6FD4"/>
    <w:rsid w:val="00DF0EBF"/>
    <w:rsid w:val="00DF2791"/>
    <w:rsid w:val="00DF51A3"/>
    <w:rsid w:val="00DF63B0"/>
    <w:rsid w:val="00DF687A"/>
    <w:rsid w:val="00DF6AAC"/>
    <w:rsid w:val="00DF759B"/>
    <w:rsid w:val="00E0093B"/>
    <w:rsid w:val="00E03D03"/>
    <w:rsid w:val="00E03DF7"/>
    <w:rsid w:val="00E05B15"/>
    <w:rsid w:val="00E05D79"/>
    <w:rsid w:val="00E05FA1"/>
    <w:rsid w:val="00E0608B"/>
    <w:rsid w:val="00E131FD"/>
    <w:rsid w:val="00E13765"/>
    <w:rsid w:val="00E14A31"/>
    <w:rsid w:val="00E14BFF"/>
    <w:rsid w:val="00E16767"/>
    <w:rsid w:val="00E22D28"/>
    <w:rsid w:val="00E25986"/>
    <w:rsid w:val="00E32D3D"/>
    <w:rsid w:val="00E32EA9"/>
    <w:rsid w:val="00E33A0D"/>
    <w:rsid w:val="00E33A4E"/>
    <w:rsid w:val="00E43184"/>
    <w:rsid w:val="00E45A33"/>
    <w:rsid w:val="00E45A40"/>
    <w:rsid w:val="00E4777B"/>
    <w:rsid w:val="00E52592"/>
    <w:rsid w:val="00E542C6"/>
    <w:rsid w:val="00E5478A"/>
    <w:rsid w:val="00E555A4"/>
    <w:rsid w:val="00E55882"/>
    <w:rsid w:val="00E55E9A"/>
    <w:rsid w:val="00E57AC1"/>
    <w:rsid w:val="00E57E1D"/>
    <w:rsid w:val="00E61432"/>
    <w:rsid w:val="00E62E99"/>
    <w:rsid w:val="00E63C73"/>
    <w:rsid w:val="00E65E9F"/>
    <w:rsid w:val="00E65EE8"/>
    <w:rsid w:val="00E66190"/>
    <w:rsid w:val="00E70420"/>
    <w:rsid w:val="00E7355C"/>
    <w:rsid w:val="00E7368C"/>
    <w:rsid w:val="00E73F50"/>
    <w:rsid w:val="00E7647B"/>
    <w:rsid w:val="00E8045B"/>
    <w:rsid w:val="00E87316"/>
    <w:rsid w:val="00E90A77"/>
    <w:rsid w:val="00E97846"/>
    <w:rsid w:val="00EA1DA4"/>
    <w:rsid w:val="00EB10EF"/>
    <w:rsid w:val="00EB3590"/>
    <w:rsid w:val="00EB3792"/>
    <w:rsid w:val="00EC4A75"/>
    <w:rsid w:val="00EC5B55"/>
    <w:rsid w:val="00EC75FB"/>
    <w:rsid w:val="00ED388A"/>
    <w:rsid w:val="00ED4860"/>
    <w:rsid w:val="00ED56FB"/>
    <w:rsid w:val="00EE13C8"/>
    <w:rsid w:val="00EE1C73"/>
    <w:rsid w:val="00EE414D"/>
    <w:rsid w:val="00EE4290"/>
    <w:rsid w:val="00EE4C54"/>
    <w:rsid w:val="00EE5FAE"/>
    <w:rsid w:val="00EE6E4E"/>
    <w:rsid w:val="00EE76B9"/>
    <w:rsid w:val="00EF1ED8"/>
    <w:rsid w:val="00EF4816"/>
    <w:rsid w:val="00EF5A3A"/>
    <w:rsid w:val="00EF7190"/>
    <w:rsid w:val="00EF7F37"/>
    <w:rsid w:val="00F00DC5"/>
    <w:rsid w:val="00F02104"/>
    <w:rsid w:val="00F04F85"/>
    <w:rsid w:val="00F10D95"/>
    <w:rsid w:val="00F11C33"/>
    <w:rsid w:val="00F13D51"/>
    <w:rsid w:val="00F17D68"/>
    <w:rsid w:val="00F20B0A"/>
    <w:rsid w:val="00F20EC2"/>
    <w:rsid w:val="00F224DF"/>
    <w:rsid w:val="00F2353B"/>
    <w:rsid w:val="00F30A82"/>
    <w:rsid w:val="00F30CD3"/>
    <w:rsid w:val="00F44200"/>
    <w:rsid w:val="00F46CA8"/>
    <w:rsid w:val="00F46FD4"/>
    <w:rsid w:val="00F50EFA"/>
    <w:rsid w:val="00F514CB"/>
    <w:rsid w:val="00F60DA8"/>
    <w:rsid w:val="00F61896"/>
    <w:rsid w:val="00F61E36"/>
    <w:rsid w:val="00F647F4"/>
    <w:rsid w:val="00F65C78"/>
    <w:rsid w:val="00F70604"/>
    <w:rsid w:val="00F7227D"/>
    <w:rsid w:val="00F75AD0"/>
    <w:rsid w:val="00F768B2"/>
    <w:rsid w:val="00F76BBF"/>
    <w:rsid w:val="00F77A1A"/>
    <w:rsid w:val="00F8122B"/>
    <w:rsid w:val="00F812C9"/>
    <w:rsid w:val="00F8246D"/>
    <w:rsid w:val="00F84774"/>
    <w:rsid w:val="00F9087D"/>
    <w:rsid w:val="00F908B3"/>
    <w:rsid w:val="00F90C11"/>
    <w:rsid w:val="00F93D38"/>
    <w:rsid w:val="00F96623"/>
    <w:rsid w:val="00F97933"/>
    <w:rsid w:val="00FA1D37"/>
    <w:rsid w:val="00FA298E"/>
    <w:rsid w:val="00FA3C94"/>
    <w:rsid w:val="00FA6800"/>
    <w:rsid w:val="00FB35A2"/>
    <w:rsid w:val="00FB3B30"/>
    <w:rsid w:val="00FB43BF"/>
    <w:rsid w:val="00FB4464"/>
    <w:rsid w:val="00FC037F"/>
    <w:rsid w:val="00FC1EB4"/>
    <w:rsid w:val="00FC35ED"/>
    <w:rsid w:val="00FC66FA"/>
    <w:rsid w:val="00FD2274"/>
    <w:rsid w:val="00FE2D9E"/>
    <w:rsid w:val="00FE44E1"/>
    <w:rsid w:val="00FE50BB"/>
    <w:rsid w:val="00FE51BD"/>
    <w:rsid w:val="00FE5AF3"/>
    <w:rsid w:val="00FE6DEF"/>
    <w:rsid w:val="00FE7539"/>
    <w:rsid w:val="00FE7678"/>
    <w:rsid w:val="00FF31AE"/>
    <w:rsid w:val="00FF514E"/>
    <w:rsid w:val="00FF54CB"/>
    <w:rsid w:val="00FF654A"/>
    <w:rsid w:val="00FF7EB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658D1"/>
  <w15:docId w15:val="{CB10209C-9C0F-40F0-B720-E8053E7B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404040" w:themeColor="text1" w:themeTint="BF"/>
        <w:sz w:val="18"/>
        <w:szCs w:val="22"/>
        <w:lang w:val="en-US"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6"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57B"/>
  </w:style>
  <w:style w:type="paragraph" w:styleId="Heading1">
    <w:name w:val="heading 1"/>
    <w:basedOn w:val="Normal"/>
    <w:next w:val="Normal"/>
    <w:link w:val="Heading1Char"/>
    <w:autoRedefine/>
    <w:uiPriority w:val="9"/>
    <w:qFormat/>
    <w:rsid w:val="006A23AE"/>
    <w:pPr>
      <w:keepNext/>
      <w:keepLines/>
      <w:spacing w:after="240"/>
      <w:outlineLvl w:val="0"/>
    </w:pPr>
    <w:rPr>
      <w:rFonts w:ascii="Intel Clear" w:eastAsia="MS Mincho" w:hAnsi="Intel Clear" w:cstheme="majorBidi"/>
      <w:bCs/>
      <w:color w:val="002060"/>
      <w:sz w:val="24"/>
      <w:szCs w:val="28"/>
    </w:rPr>
  </w:style>
  <w:style w:type="paragraph" w:styleId="Heading2">
    <w:name w:val="heading 2"/>
    <w:basedOn w:val="Normal"/>
    <w:next w:val="Normal"/>
    <w:link w:val="Heading2Char"/>
    <w:uiPriority w:val="9"/>
    <w:unhideWhenUsed/>
    <w:qFormat/>
    <w:rsid w:val="00800AE4"/>
    <w:pPr>
      <w:keepNext/>
      <w:keepLines/>
      <w:pBdr>
        <w:bottom w:val="single" w:sz="4" w:space="1" w:color="36AEC7"/>
      </w:pBdr>
      <w:spacing w:before="520" w:after="360"/>
      <w:outlineLvl w:val="1"/>
    </w:pPr>
    <w:rPr>
      <w:rFonts w:ascii="Trebuchet MS" w:eastAsiaTheme="majorEastAsia" w:hAnsi="Trebuchet MS" w:cstheme="majorBidi"/>
      <w:b/>
      <w:bCs/>
      <w:caps/>
      <w:color w:val="32A2B8"/>
      <w:spacing w:val="40"/>
      <w:sz w:val="24"/>
      <w:szCs w:val="26"/>
    </w:rPr>
  </w:style>
  <w:style w:type="paragraph" w:styleId="Heading3">
    <w:name w:val="heading 3"/>
    <w:basedOn w:val="Normal"/>
    <w:next w:val="Normal"/>
    <w:link w:val="Heading3Char"/>
    <w:uiPriority w:val="9"/>
    <w:unhideWhenUsed/>
    <w:qFormat/>
    <w:rsid w:val="00C0713A"/>
    <w:pPr>
      <w:keepNext/>
      <w:keepLines/>
      <w:spacing w:before="400" w:after="120"/>
      <w:outlineLvl w:val="2"/>
    </w:pPr>
    <w:rPr>
      <w:rFonts w:ascii="Trebuchet MS" w:eastAsiaTheme="majorEastAsia" w:hAnsi="Trebuchet MS" w:cstheme="majorBidi"/>
      <w:b/>
      <w:bCs/>
      <w:color w:val="D67500"/>
      <w:spacing w:val="20"/>
      <w:sz w:val="24"/>
    </w:rPr>
  </w:style>
  <w:style w:type="paragraph" w:styleId="Heading4">
    <w:name w:val="heading 4"/>
    <w:basedOn w:val="Normal"/>
    <w:next w:val="Normal"/>
    <w:link w:val="Heading4Char"/>
    <w:uiPriority w:val="9"/>
    <w:unhideWhenUsed/>
    <w:qFormat/>
    <w:rsid w:val="00555294"/>
    <w:pPr>
      <w:keepNext/>
      <w:keepLines/>
      <w:spacing w:before="400" w:after="120"/>
      <w:outlineLvl w:val="3"/>
    </w:pPr>
    <w:rPr>
      <w:rFonts w:ascii="Trebuchet MS" w:eastAsiaTheme="majorEastAsia" w:hAnsi="Trebuchet MS" w:cstheme="majorBidi"/>
      <w:b/>
      <w:bCs/>
      <w:i/>
      <w:iCs/>
      <w:color w:val="595959" w:themeColor="text1" w:themeTint="A6"/>
      <w:sz w:val="22"/>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odyTable">
    <w:name w:val="Main Body Table"/>
    <w:basedOn w:val="TableNormal"/>
    <w:uiPriority w:val="99"/>
    <w:rsid w:val="00FE7539"/>
    <w:pPr>
      <w:spacing w:before="6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1Char">
    <w:name w:val="Heading 1 Char"/>
    <w:basedOn w:val="DefaultParagraphFont"/>
    <w:link w:val="Heading1"/>
    <w:uiPriority w:val="9"/>
    <w:rsid w:val="006A23AE"/>
    <w:rPr>
      <w:rFonts w:ascii="Intel Clear" w:eastAsia="MS Mincho" w:hAnsi="Intel Clear" w:cstheme="majorBidi"/>
      <w:bCs/>
      <w:color w:val="002060"/>
      <w:sz w:val="2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7"/>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7"/>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00AE4"/>
    <w:rPr>
      <w:rFonts w:ascii="Trebuchet MS" w:eastAsiaTheme="majorEastAsia" w:hAnsi="Trebuchet MS" w:cstheme="majorBidi"/>
      <w:b/>
      <w:bCs/>
      <w:caps/>
      <w:color w:val="32A2B8"/>
      <w:spacing w:val="40"/>
      <w:sz w:val="24"/>
      <w:szCs w:val="26"/>
    </w:rPr>
  </w:style>
  <w:style w:type="character" w:customStyle="1" w:styleId="Heading3Char">
    <w:name w:val="Heading 3 Char"/>
    <w:basedOn w:val="DefaultParagraphFont"/>
    <w:link w:val="Heading3"/>
    <w:uiPriority w:val="9"/>
    <w:rsid w:val="00C0713A"/>
    <w:rPr>
      <w:rFonts w:ascii="Trebuchet MS" w:eastAsiaTheme="majorEastAsia" w:hAnsi="Trebuchet MS" w:cstheme="majorBidi"/>
      <w:b/>
      <w:bCs/>
      <w:color w:val="D67500"/>
      <w:spacing w:val="20"/>
      <w:sz w:val="24"/>
    </w:rPr>
  </w:style>
  <w:style w:type="character" w:customStyle="1" w:styleId="Heading4Char">
    <w:name w:val="Heading 4 Char"/>
    <w:basedOn w:val="DefaultParagraphFont"/>
    <w:link w:val="Heading4"/>
    <w:uiPriority w:val="9"/>
    <w:rsid w:val="00555294"/>
    <w:rPr>
      <w:rFonts w:ascii="Trebuchet MS" w:eastAsiaTheme="majorEastAsia" w:hAnsi="Trebuchet MS" w:cstheme="majorBidi"/>
      <w:b/>
      <w:bCs/>
      <w:i/>
      <w:iCs/>
      <w:color w:val="595959" w:themeColor="text1" w:themeTint="A6"/>
      <w:sz w:val="22"/>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16"/>
    <w:unhideWhenUsed/>
    <w:rsid w:val="00367783"/>
    <w:pPr>
      <w:spacing w:after="0" w:line="240" w:lineRule="auto"/>
    </w:pPr>
    <w:rPr>
      <w:sz w:val="14"/>
    </w:rPr>
  </w:style>
  <w:style w:type="character" w:customStyle="1" w:styleId="FooterChar">
    <w:name w:val="Footer Char"/>
    <w:basedOn w:val="DefaultParagraphFont"/>
    <w:link w:val="Footer"/>
    <w:uiPriority w:val="16"/>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29545B"/>
    <w:rPr>
      <w:color w:val="0000FF" w:themeColor="hyperlink"/>
      <w:u w:val="single"/>
    </w:rPr>
  </w:style>
  <w:style w:type="paragraph" w:customStyle="1" w:styleId="BulletListing">
    <w:name w:val="Bullet Listing"/>
    <w:basedOn w:val="ListParagraph"/>
    <w:link w:val="BulletListingChar"/>
    <w:qFormat/>
    <w:rsid w:val="00C76E78"/>
    <w:pPr>
      <w:numPr>
        <w:numId w:val="3"/>
      </w:numPr>
      <w:ind w:left="360"/>
      <w:contextualSpacing w:val="0"/>
    </w:pPr>
  </w:style>
  <w:style w:type="paragraph" w:customStyle="1" w:styleId="NumberListing">
    <w:name w:val="Number Listing"/>
    <w:basedOn w:val="ListParagraph"/>
    <w:link w:val="NumberListingChar"/>
    <w:qFormat/>
    <w:rsid w:val="009607B2"/>
    <w:pPr>
      <w:numPr>
        <w:numId w:val="4"/>
      </w:numPr>
      <w:ind w:left="432" w:hanging="432"/>
      <w:contextualSpacing w:val="0"/>
    </w:pPr>
  </w:style>
  <w:style w:type="character" w:customStyle="1" w:styleId="ListParagraphChar">
    <w:name w:val="List Paragraph Char"/>
    <w:basedOn w:val="DefaultParagraphFont"/>
    <w:link w:val="ListParagraph"/>
    <w:uiPriority w:val="34"/>
    <w:rsid w:val="00C76E78"/>
  </w:style>
  <w:style w:type="character" w:customStyle="1" w:styleId="BulletListingChar">
    <w:name w:val="Bullet Listing Char"/>
    <w:basedOn w:val="ListParagraphChar"/>
    <w:link w:val="BulletListing"/>
    <w:rsid w:val="00C76E78"/>
  </w:style>
  <w:style w:type="character" w:customStyle="1" w:styleId="NumberListingChar">
    <w:name w:val="Number Listing Char"/>
    <w:basedOn w:val="ListParagraphChar"/>
    <w:link w:val="NumberListing"/>
    <w:rsid w:val="009607B2"/>
  </w:style>
  <w:style w:type="paragraph" w:styleId="FootnoteText">
    <w:name w:val="footnote text"/>
    <w:basedOn w:val="Normal"/>
    <w:link w:val="FootnoteTextChar"/>
    <w:uiPriority w:val="99"/>
    <w:semiHidden/>
    <w:unhideWhenUsed/>
    <w:rsid w:val="00DA00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0AA"/>
    <w:rPr>
      <w:sz w:val="20"/>
      <w:szCs w:val="20"/>
    </w:rPr>
  </w:style>
  <w:style w:type="character" w:styleId="FootnoteReference">
    <w:name w:val="footnote reference"/>
    <w:basedOn w:val="DefaultParagraphFont"/>
    <w:uiPriority w:val="99"/>
    <w:semiHidden/>
    <w:unhideWhenUsed/>
    <w:rsid w:val="00DA0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CA7C97186F1BB408A6F387D684A3BB6" ma:contentTypeVersion="11" ma:contentTypeDescription="Create a new document." ma:contentTypeScope="" ma:versionID="f5d0b4fd29863fcdd3c7fb49c8e670c0">
  <xsd:schema xmlns:xsd="http://www.w3.org/2001/XMLSchema" xmlns:xs="http://www.w3.org/2001/XMLSchema" xmlns:p="http://schemas.microsoft.com/office/2006/metadata/properties" xmlns:ns3="04591d74-042e-4909-9ae6-bc115388d8f2" xmlns:ns4="514868b4-9db6-4edd-a163-6c6915c701a5" targetNamespace="http://schemas.microsoft.com/office/2006/metadata/properties" ma:root="true" ma:fieldsID="097bac213e90c2272b0b6afadf32a7df" ns3:_="" ns4:_="">
    <xsd:import namespace="04591d74-042e-4909-9ae6-bc115388d8f2"/>
    <xsd:import namespace="514868b4-9db6-4edd-a163-6c6915c701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91d74-042e-4909-9ae6-bc115388d8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868b4-9db6-4edd-a163-6c6915c701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3835B1-F9DB-4871-87A6-8CC92EB917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B85035-4D72-4896-B4D7-DD9CE217B42A}">
  <ds:schemaRefs>
    <ds:schemaRef ds:uri="http://schemas.openxmlformats.org/officeDocument/2006/bibliography"/>
  </ds:schemaRefs>
</ds:datastoreItem>
</file>

<file path=customXml/itemProps3.xml><?xml version="1.0" encoding="utf-8"?>
<ds:datastoreItem xmlns:ds="http://schemas.openxmlformats.org/officeDocument/2006/customXml" ds:itemID="{C2742242-F040-46F0-88B0-138BABF2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91d74-042e-4909-9ae6-bc115388d8f2"/>
    <ds:schemaRef ds:uri="514868b4-9db6-4edd-a163-6c6915c70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35CCA-2B88-4D5C-93D7-DABAF67C96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7</Pages>
  <Words>1583</Words>
  <Characters>8044</Characters>
  <Application>Microsoft Office Word</Application>
  <DocSecurity>0</DocSecurity>
  <Lines>217</Lines>
  <Paragraphs>115</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eunice.garcia.ortiz@intel.com</dc:creator>
  <cp:keywords>CTPClassification=CTP_NT</cp:keywords>
  <dc:description>TSLRP White Paper</dc:description>
  <cp:lastModifiedBy>Kau, Derchang</cp:lastModifiedBy>
  <cp:revision>171</cp:revision>
  <cp:lastPrinted>2019-08-04T23:23:00Z</cp:lastPrinted>
  <dcterms:created xsi:type="dcterms:W3CDTF">2020-09-08T13:58:00Z</dcterms:created>
  <dcterms:modified xsi:type="dcterms:W3CDTF">2021-10-13T17:54:00Z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1612f35e-9e38-4a2d-8db1-29227c225026</vt:lpwstr>
  </property>
  <property fmtid="{D5CDD505-2E9C-101B-9397-08002B2CF9AE}" pid="3" name="ContentTypeId">
    <vt:lpwstr>0x0101006CA7C97186F1BB408A6F387D684A3BB6</vt:lpwstr>
  </property>
  <property fmtid="{D5CDD505-2E9C-101B-9397-08002B2CF9AE}" pid="4" name="CTP_TimeStamp">
    <vt:lpwstr>2020-08-17 02:05:08Z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MSIP_Label_9aa06179-68b3-4e2b-b09b-a2424735516b_Enabled">
    <vt:lpwstr>True</vt:lpwstr>
  </property>
  <property fmtid="{D5CDD505-2E9C-101B-9397-08002B2CF9AE}" pid="10" name="MSIP_Label_9aa06179-68b3-4e2b-b09b-a2424735516b_SiteId">
    <vt:lpwstr>46c98d88-e344-4ed4-8496-4ed7712e255d</vt:lpwstr>
  </property>
  <property fmtid="{D5CDD505-2E9C-101B-9397-08002B2CF9AE}" pid="11" name="MSIP_Label_9aa06179-68b3-4e2b-b09b-a2424735516b_Owner">
    <vt:lpwstr>randy.b.osborne@intel.com</vt:lpwstr>
  </property>
  <property fmtid="{D5CDD505-2E9C-101B-9397-08002B2CF9AE}" pid="12" name="MSIP_Label_9aa06179-68b3-4e2b-b09b-a2424735516b_SetDate">
    <vt:lpwstr>2020-09-09T01:16:52.5378716Z</vt:lpwstr>
  </property>
  <property fmtid="{D5CDD505-2E9C-101B-9397-08002B2CF9AE}" pid="13" name="MSIP_Label_9aa06179-68b3-4e2b-b09b-a2424735516b_Name">
    <vt:lpwstr>Intel Confidential</vt:lpwstr>
  </property>
  <property fmtid="{D5CDD505-2E9C-101B-9397-08002B2CF9AE}" pid="14" name="MSIP_Label_9aa06179-68b3-4e2b-b09b-a2424735516b_Application">
    <vt:lpwstr>Microsoft Azure Information Protection</vt:lpwstr>
  </property>
  <property fmtid="{D5CDD505-2E9C-101B-9397-08002B2CF9AE}" pid="15" name="MSIP_Label_9aa06179-68b3-4e2b-b09b-a2424735516b_ActionId">
    <vt:lpwstr>50ee889d-94bf-4d48-b72c-6f9cfac4ba7e</vt:lpwstr>
  </property>
  <property fmtid="{D5CDD505-2E9C-101B-9397-08002B2CF9AE}" pid="16" name="MSIP_Label_9aa06179-68b3-4e2b-b09b-a2424735516b_Extended_MSFT_Method">
    <vt:lpwstr>Manual</vt:lpwstr>
  </property>
  <property fmtid="{D5CDD505-2E9C-101B-9397-08002B2CF9AE}" pid="17" name="Sensitivity">
    <vt:lpwstr>Intel Confidential</vt:lpwstr>
  </property>
</Properties>
</file>