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D0FB" w14:textId="68C9C50D" w:rsidR="6B41B87F" w:rsidRDefault="6B41B87F" w:rsidP="3802F8D8">
      <w:pPr>
        <w:rPr>
          <w:rFonts w:ascii="Intel Clear" w:hAnsi="Intel Clear" w:cs="Intel Clear"/>
          <w:b/>
          <w:bCs/>
          <w:sz w:val="32"/>
          <w:szCs w:val="32"/>
        </w:rPr>
      </w:pPr>
      <w:r w:rsidRPr="3802F8D8">
        <w:rPr>
          <w:rFonts w:ascii="Intel Clear" w:hAnsi="Intel Clear" w:cs="Intel Clear"/>
          <w:b/>
          <w:bCs/>
          <w:sz w:val="32"/>
          <w:szCs w:val="32"/>
        </w:rPr>
        <w:t>SMG Reference Letter Template</w:t>
      </w:r>
    </w:p>
    <w:p w14:paraId="5D86521E" w14:textId="3EC1FF80" w:rsidR="3802F8D8" w:rsidRDefault="3802F8D8" w:rsidP="3802F8D8">
      <w:pPr>
        <w:rPr>
          <w:rFonts w:ascii="Intel Clear" w:hAnsi="Intel Clear" w:cs="Intel Clear"/>
        </w:rPr>
      </w:pPr>
    </w:p>
    <w:p w14:paraId="7975C8E0" w14:textId="40A10F3A" w:rsidR="004013BD" w:rsidRDefault="0034111B">
      <w:pPr>
        <w:rPr>
          <w:rFonts w:ascii="Intel Clear" w:hAnsi="Intel Clear" w:cs="Intel Clear"/>
        </w:rPr>
      </w:pPr>
      <w:r>
        <w:rPr>
          <w:rFonts w:ascii="Intel Clear" w:hAnsi="Intel Clear" w:cs="Intel Clear"/>
        </w:rPr>
        <w:t xml:space="preserve">Thank you for providing a </w:t>
      </w:r>
      <w:r w:rsidR="001F3354">
        <w:rPr>
          <w:rFonts w:ascii="Intel Clear" w:hAnsi="Intel Clear" w:cs="Intel Clear"/>
        </w:rPr>
        <w:t xml:space="preserve">Senior </w:t>
      </w:r>
      <w:r>
        <w:rPr>
          <w:rFonts w:ascii="Intel Clear" w:hAnsi="Intel Clear" w:cs="Intel Clear"/>
        </w:rPr>
        <w:t>P</w:t>
      </w:r>
      <w:r w:rsidR="00557F08">
        <w:rPr>
          <w:rFonts w:ascii="Intel Clear" w:hAnsi="Intel Clear" w:cs="Intel Clear"/>
        </w:rPr>
        <w:t xml:space="preserve">rincipal Engineer </w:t>
      </w:r>
      <w:r w:rsidR="00AE58A1">
        <w:rPr>
          <w:rFonts w:ascii="Intel Clear" w:hAnsi="Intel Clear" w:cs="Intel Clear"/>
        </w:rPr>
        <w:t xml:space="preserve">(PE)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4C52589B"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about you and your support level for the candidate.</w:t>
      </w:r>
    </w:p>
    <w:p w14:paraId="6D24FA40" w14:textId="77777777" w:rsidR="00550D3B" w:rsidRDefault="00550D3B">
      <w:pPr>
        <w:rPr>
          <w:rFonts w:ascii="Intel Clear" w:hAnsi="Intel Clear" w:cs="Intel Clear"/>
        </w:rPr>
      </w:pPr>
    </w:p>
    <w:p w14:paraId="4C91AFED" w14:textId="6047D3FB"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C65DEB">
        <w:rPr>
          <w:rFonts w:ascii="Intel Clear" w:hAnsi="Intel Clear" w:cs="Intel Clear"/>
          <w:sz w:val="22"/>
          <w:szCs w:val="22"/>
        </w:rPr>
        <w:t xml:space="preserve">examples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A72C33"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at a </w:t>
      </w:r>
      <w:r w:rsidR="00C64EFD">
        <w:rPr>
          <w:rFonts w:ascii="Intel Clear" w:hAnsi="Intel Clear" w:cs="Intel Clear"/>
          <w:sz w:val="22"/>
          <w:szCs w:val="22"/>
        </w:rPr>
        <w:t xml:space="preserve">Sr </w:t>
      </w:r>
      <w:r w:rsidR="00067C0D">
        <w:rPr>
          <w:rFonts w:ascii="Intel Clear" w:hAnsi="Intel Clear" w:cs="Intel Clear"/>
          <w:sz w:val="22"/>
          <w:szCs w:val="22"/>
        </w:rPr>
        <w:t xml:space="preserve">PE level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Demonstration of the Technical Readiness Indicators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3D5E8A99" w:rsidR="00747E63" w:rsidRDefault="00747E63" w:rsidP="00B32E12">
      <w:pPr>
        <w:rPr>
          <w:rFonts w:ascii="Intel Clear" w:hAnsi="Intel Clear" w:cs="Intel Clear"/>
        </w:rPr>
      </w:pPr>
      <w:r w:rsidRPr="007A338D">
        <w:rPr>
          <w:rFonts w:ascii="Intel Clear" w:hAnsi="Intel Clear" w:cs="Intel Clear"/>
          <w:sz w:val="22"/>
          <w:szCs w:val="22"/>
        </w:rPr>
        <w:t xml:space="preserve">Intel’s </w:t>
      </w:r>
      <w:r w:rsidR="00C64EFD">
        <w:rPr>
          <w:rFonts w:ascii="Intel Clear" w:hAnsi="Intel Clear" w:cs="Intel Clear"/>
          <w:sz w:val="22"/>
          <w:szCs w:val="22"/>
        </w:rPr>
        <w:t xml:space="preserve">Sr </w:t>
      </w:r>
      <w:r w:rsidR="00557F0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Pr>
          <w:rFonts w:ascii="Intel Clear" w:hAnsi="Intel Clear" w:cs="Intel Clear"/>
          <w:sz w:val="22"/>
          <w:szCs w:val="22"/>
        </w:rPr>
        <w:t>Technical Readiness Indicators (TRIs) which can be found at:</w:t>
      </w:r>
      <w:r w:rsidR="00B32E12">
        <w:rPr>
          <w:rFonts w:ascii="Intel Clear" w:hAnsi="Intel Clear" w:cs="Intel Clear"/>
          <w:sz w:val="22"/>
          <w:szCs w:val="22"/>
        </w:rPr>
        <w:t xml:space="preserve"> </w:t>
      </w:r>
      <w:hyperlink r:id="rId12" w:history="1">
        <w:r w:rsidR="00B32E12" w:rsidRPr="00D12BE9">
          <w:rPr>
            <w:rStyle w:val="Hyperlink"/>
            <w:rFonts w:ascii="Intel Clear" w:hAnsi="Intel Clear" w:cs="Intel Clear"/>
            <w:sz w:val="22"/>
            <w:szCs w:val="22"/>
          </w:rPr>
          <w:t>http://goto.intel.com/TRI</w:t>
        </w:r>
      </w:hyperlink>
      <w:r w:rsidR="00B32E12">
        <w:rPr>
          <w:rFonts w:ascii="Intel Clear" w:hAnsi="Intel Clear" w:cs="Intel Clear"/>
        </w:rPr>
        <w:t xml:space="preserve"> </w:t>
      </w:r>
    </w:p>
    <w:p w14:paraId="70714F13" w14:textId="71595D09" w:rsidR="00747E63" w:rsidRDefault="00747E63" w:rsidP="00317251">
      <w:pPr>
        <w:rPr>
          <w:rFonts w:ascii="Intel Clear" w:hAnsi="Intel Clear" w:cs="Intel Clear"/>
        </w:rPr>
      </w:pPr>
    </w:p>
    <w:p w14:paraId="0C531EF4" w14:textId="67D88564" w:rsidR="00747E63" w:rsidRDefault="00747E63" w:rsidP="00317251">
      <w:pPr>
        <w:rPr>
          <w:rFonts w:ascii="Intel Clear" w:hAnsi="Intel Clear" w:cs="Intel Clear"/>
        </w:rPr>
      </w:pPr>
      <w:r>
        <w:rPr>
          <w:rFonts w:ascii="Intel Clear" w:hAnsi="Intel Clear" w:cs="Intel Clear"/>
        </w:rPr>
        <w:t>The TRIs can be summarized as:</w:t>
      </w:r>
    </w:p>
    <w:p w14:paraId="06CB4C9C"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4046B2F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734DAE8F"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062EA08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45D2441F" w14:textId="77777777" w:rsidR="005944EC" w:rsidRPr="00CD18F7" w:rsidRDefault="005944EC" w:rsidP="005944EC">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2E8C3F9D"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3B36C6" w14:paraId="1DA197A4" w14:textId="77777777" w:rsidTr="00934E5C">
        <w:trPr>
          <w:trHeight w:val="288"/>
        </w:trPr>
        <w:tc>
          <w:tcPr>
            <w:tcW w:w="9535" w:type="dxa"/>
            <w:gridSpan w:val="2"/>
            <w:shd w:val="clear" w:color="auto" w:fill="1F497D" w:themeFill="text2"/>
            <w:vAlign w:val="center"/>
          </w:tcPr>
          <w:p w14:paraId="7E40F91C" w14:textId="30DF4365" w:rsidR="00934E5C" w:rsidRPr="003B36C6" w:rsidRDefault="00934E5C" w:rsidP="00F22E81">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lastRenderedPageBreak/>
              <w:t>Candidate Information</w:t>
            </w:r>
            <w:r w:rsidR="00D2555D" w:rsidRPr="003B36C6">
              <w:rPr>
                <w:rFonts w:ascii="Intel Clear" w:hAnsi="Intel Clear" w:cs="Intel Clear"/>
                <w:color w:val="FFFFFF" w:themeColor="background1"/>
                <w:sz w:val="20"/>
                <w:szCs w:val="20"/>
              </w:rPr>
              <w:t xml:space="preserve"> - </w:t>
            </w:r>
            <w:r w:rsidR="00990F66" w:rsidRPr="003B36C6">
              <w:rPr>
                <w:rFonts w:ascii="Intel Clear" w:hAnsi="Intel Clear" w:cs="Intel Clear"/>
                <w:color w:val="FFFFFF" w:themeColor="background1"/>
                <w:sz w:val="20"/>
                <w:szCs w:val="20"/>
              </w:rPr>
              <w:t>Nominat</w:t>
            </w:r>
            <w:r w:rsidR="00D2555D" w:rsidRPr="003B36C6">
              <w:rPr>
                <w:rFonts w:ascii="Intel Clear" w:hAnsi="Intel Clear" w:cs="Intel Clear"/>
                <w:color w:val="FFFFFF" w:themeColor="background1"/>
                <w:sz w:val="20"/>
                <w:szCs w:val="20"/>
              </w:rPr>
              <w:t>ed</w:t>
            </w:r>
            <w:r w:rsidR="00990F66" w:rsidRPr="003B36C6">
              <w:rPr>
                <w:rFonts w:ascii="Intel Clear" w:hAnsi="Intel Clear" w:cs="Intel Clear"/>
                <w:color w:val="FFFFFF" w:themeColor="background1"/>
                <w:sz w:val="20"/>
                <w:szCs w:val="20"/>
              </w:rPr>
              <w:t xml:space="preserve"> for </w:t>
            </w:r>
            <w:r w:rsidR="002158DB" w:rsidRPr="003B36C6">
              <w:rPr>
                <w:rFonts w:ascii="Intel Clear" w:hAnsi="Intel Clear" w:cs="Intel Clear"/>
                <w:b/>
                <w:bCs/>
                <w:color w:val="FFFFFF" w:themeColor="background1"/>
              </w:rPr>
              <w:t xml:space="preserve">Senior </w:t>
            </w:r>
            <w:r w:rsidR="00990F66" w:rsidRPr="003B36C6">
              <w:rPr>
                <w:rFonts w:ascii="Intel Clear" w:hAnsi="Intel Clear" w:cs="Intel Clear"/>
                <w:b/>
                <w:bCs/>
                <w:color w:val="FFFFFF" w:themeColor="background1"/>
                <w:sz w:val="22"/>
                <w:szCs w:val="22"/>
              </w:rPr>
              <w:t>Principal Engineer</w:t>
            </w:r>
          </w:p>
        </w:tc>
      </w:tr>
      <w:tr w:rsidR="00344A46" w:rsidRPr="003B36C6" w14:paraId="25A9C9B0" w14:textId="59C9A33A" w:rsidTr="002C7C03">
        <w:trPr>
          <w:trHeight w:val="288"/>
        </w:trPr>
        <w:tc>
          <w:tcPr>
            <w:tcW w:w="2785" w:type="dxa"/>
            <w:shd w:val="clear" w:color="auto" w:fill="auto"/>
            <w:vAlign w:val="center"/>
          </w:tcPr>
          <w:p w14:paraId="25A9C9AE" w14:textId="074A8518" w:rsidR="00344A46" w:rsidRPr="003B36C6" w:rsidRDefault="00344A46" w:rsidP="00344A46">
            <w:pPr>
              <w:rPr>
                <w:rFonts w:ascii="Intel Clear" w:hAnsi="Intel Clear" w:cs="Intel Clear"/>
                <w:sz w:val="20"/>
                <w:szCs w:val="20"/>
              </w:rPr>
            </w:pPr>
            <w:r w:rsidRPr="003B36C6">
              <w:rPr>
                <w:rFonts w:ascii="Intel Clear" w:hAnsi="Intel Clear" w:cs="Intel Clear"/>
                <w:sz w:val="20"/>
                <w:szCs w:val="20"/>
              </w:rPr>
              <w:t>Candidate Name</w:t>
            </w:r>
            <w:r w:rsidR="00BA6DA8" w:rsidRPr="003B36C6">
              <w:rPr>
                <w:rFonts w:ascii="Intel Clear" w:hAnsi="Intel Clear" w:cs="Intel Clear"/>
                <w:sz w:val="20"/>
                <w:szCs w:val="20"/>
              </w:rPr>
              <w:t xml:space="preserve"> &amp; </w:t>
            </w:r>
            <w:r w:rsidR="003333A9" w:rsidRPr="003B36C6">
              <w:rPr>
                <w:rFonts w:ascii="Intel Clear" w:hAnsi="Intel Clear" w:cs="Intel Clear"/>
                <w:sz w:val="20"/>
                <w:szCs w:val="20"/>
              </w:rPr>
              <w:t>WWID</w:t>
            </w:r>
          </w:p>
        </w:tc>
        <w:tc>
          <w:tcPr>
            <w:tcW w:w="6750" w:type="dxa"/>
            <w:shd w:val="clear" w:color="auto" w:fill="auto"/>
          </w:tcPr>
          <w:p w14:paraId="2787CE6D" w14:textId="7B5DE7CB" w:rsidR="00344A46" w:rsidRPr="003B36C6" w:rsidRDefault="00C623F3" w:rsidP="00F22E81">
            <w:pPr>
              <w:rPr>
                <w:rFonts w:ascii="Intel Clear" w:hAnsi="Intel Clear" w:cs="Intel Clear"/>
                <w:sz w:val="20"/>
                <w:szCs w:val="20"/>
              </w:rPr>
            </w:pPr>
            <w:r>
              <w:rPr>
                <w:rFonts w:ascii="Intel Clear" w:hAnsi="Intel Clear" w:cs="Intel Clear"/>
                <w:sz w:val="20"/>
                <w:szCs w:val="20"/>
              </w:rPr>
              <w:t>Chung-Ching Peng</w:t>
            </w:r>
            <w:r w:rsidR="006A5DED" w:rsidRPr="003B36C6">
              <w:rPr>
                <w:rFonts w:ascii="Intel Clear" w:hAnsi="Intel Clear" w:cs="Intel Clear"/>
                <w:sz w:val="20"/>
                <w:szCs w:val="20"/>
              </w:rPr>
              <w:t>, 11</w:t>
            </w:r>
            <w:r>
              <w:rPr>
                <w:rFonts w:ascii="Intel Clear" w:hAnsi="Intel Clear" w:cs="Intel Clear"/>
                <w:sz w:val="20"/>
                <w:szCs w:val="20"/>
              </w:rPr>
              <w:t>377213</w:t>
            </w:r>
          </w:p>
        </w:tc>
      </w:tr>
      <w:tr w:rsidR="00934E5C" w:rsidRPr="003B36C6" w14:paraId="696DED25" w14:textId="77777777" w:rsidTr="00934E5C">
        <w:trPr>
          <w:trHeight w:val="288"/>
        </w:trPr>
        <w:tc>
          <w:tcPr>
            <w:tcW w:w="9535" w:type="dxa"/>
            <w:gridSpan w:val="2"/>
            <w:shd w:val="clear" w:color="auto" w:fill="1F497D" w:themeFill="text2"/>
            <w:vAlign w:val="center"/>
          </w:tcPr>
          <w:p w14:paraId="3C3F74BB" w14:textId="0DE12A16" w:rsidR="00934E5C" w:rsidRPr="003B36C6" w:rsidRDefault="002A4EF5" w:rsidP="00F22E81">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t xml:space="preserve">Referee </w:t>
            </w:r>
            <w:r w:rsidR="00934E5C" w:rsidRPr="003B36C6">
              <w:rPr>
                <w:rFonts w:ascii="Intel Clear" w:hAnsi="Intel Clear" w:cs="Intel Clear"/>
                <w:color w:val="FFFFFF" w:themeColor="background1"/>
                <w:sz w:val="20"/>
                <w:szCs w:val="20"/>
              </w:rPr>
              <w:t>Information</w:t>
            </w:r>
          </w:p>
        </w:tc>
      </w:tr>
      <w:tr w:rsidR="00344A46" w:rsidRPr="003B36C6" w14:paraId="25A9C9B3" w14:textId="11255F04" w:rsidTr="002C7C03">
        <w:trPr>
          <w:trHeight w:val="288"/>
        </w:trPr>
        <w:tc>
          <w:tcPr>
            <w:tcW w:w="2785" w:type="dxa"/>
            <w:shd w:val="clear" w:color="auto" w:fill="auto"/>
            <w:vAlign w:val="center"/>
          </w:tcPr>
          <w:p w14:paraId="25A9C9B1" w14:textId="441E6FB2" w:rsidR="00344A46" w:rsidRPr="003B36C6" w:rsidRDefault="00344A46" w:rsidP="00344A46">
            <w:pPr>
              <w:rPr>
                <w:rFonts w:ascii="Intel Clear" w:hAnsi="Intel Clear" w:cs="Intel Clear"/>
                <w:sz w:val="20"/>
                <w:szCs w:val="20"/>
              </w:rPr>
            </w:pPr>
            <w:r w:rsidRPr="003B36C6">
              <w:rPr>
                <w:rFonts w:ascii="Intel Clear" w:hAnsi="Intel Clear" w:cs="Intel Clear"/>
                <w:sz w:val="20"/>
                <w:szCs w:val="20"/>
              </w:rPr>
              <w:t>Name</w:t>
            </w:r>
            <w:r w:rsidR="002A4EF5" w:rsidRPr="003B36C6">
              <w:rPr>
                <w:rFonts w:ascii="Intel Clear" w:hAnsi="Intel Clear" w:cs="Intel Clear"/>
                <w:sz w:val="20"/>
                <w:szCs w:val="20"/>
              </w:rPr>
              <w:t xml:space="preserve"> &amp; WWID</w:t>
            </w:r>
          </w:p>
        </w:tc>
        <w:tc>
          <w:tcPr>
            <w:tcW w:w="6750" w:type="dxa"/>
            <w:shd w:val="clear" w:color="auto" w:fill="auto"/>
          </w:tcPr>
          <w:p w14:paraId="61BADB8B" w14:textId="4F92A596" w:rsidR="00344A46" w:rsidRPr="003B36C6" w:rsidRDefault="00F47785" w:rsidP="00F22E81">
            <w:pPr>
              <w:rPr>
                <w:rFonts w:ascii="Intel Clear" w:hAnsi="Intel Clear" w:cs="Intel Clear"/>
                <w:sz w:val="20"/>
                <w:szCs w:val="20"/>
              </w:rPr>
            </w:pPr>
            <w:r w:rsidRPr="003B36C6">
              <w:rPr>
                <w:rFonts w:ascii="Intel Clear" w:hAnsi="Intel Clear" w:cs="Intel Clear"/>
                <w:sz w:val="20"/>
                <w:szCs w:val="20"/>
              </w:rPr>
              <w:t>Der</w:t>
            </w:r>
            <w:r w:rsidR="00AC6D1B" w:rsidRPr="003B36C6">
              <w:rPr>
                <w:rFonts w:ascii="Intel Clear" w:hAnsi="Intel Clear" w:cs="Intel Clear"/>
                <w:sz w:val="20"/>
                <w:szCs w:val="20"/>
              </w:rPr>
              <w:t>C</w:t>
            </w:r>
            <w:r w:rsidRPr="003B36C6">
              <w:rPr>
                <w:rFonts w:ascii="Intel Clear" w:hAnsi="Intel Clear" w:cs="Intel Clear"/>
                <w:sz w:val="20"/>
                <w:szCs w:val="20"/>
              </w:rPr>
              <w:t>hang Kau</w:t>
            </w:r>
            <w:r w:rsidR="001140E4" w:rsidRPr="003B36C6">
              <w:rPr>
                <w:rFonts w:ascii="Intel Clear" w:hAnsi="Intel Clear" w:cs="Intel Clear"/>
                <w:sz w:val="20"/>
                <w:szCs w:val="20"/>
              </w:rPr>
              <w:t>,</w:t>
            </w:r>
            <w:r w:rsidRPr="003B36C6">
              <w:rPr>
                <w:rFonts w:ascii="Intel Clear" w:hAnsi="Intel Clear" w:cs="Intel Clear"/>
                <w:sz w:val="20"/>
                <w:szCs w:val="20"/>
              </w:rPr>
              <w:t xml:space="preserve"> 10</w:t>
            </w:r>
            <w:r w:rsidR="00F307EC" w:rsidRPr="003B36C6">
              <w:rPr>
                <w:rFonts w:ascii="Intel Clear" w:hAnsi="Intel Clear" w:cs="Intel Clear"/>
                <w:sz w:val="20"/>
                <w:szCs w:val="20"/>
              </w:rPr>
              <w:t>077599</w:t>
            </w:r>
          </w:p>
        </w:tc>
      </w:tr>
      <w:tr w:rsidR="00344A46" w:rsidRPr="003B36C6" w14:paraId="7BF3ABA5" w14:textId="77777777" w:rsidTr="00670FDB">
        <w:trPr>
          <w:trHeight w:val="288"/>
        </w:trPr>
        <w:tc>
          <w:tcPr>
            <w:tcW w:w="2785" w:type="dxa"/>
            <w:shd w:val="clear" w:color="auto" w:fill="auto"/>
            <w:vAlign w:val="center"/>
          </w:tcPr>
          <w:p w14:paraId="614D175E" w14:textId="5EAFE8A3" w:rsidR="00344A46" w:rsidRPr="003B36C6" w:rsidRDefault="00212229" w:rsidP="00212229">
            <w:pPr>
              <w:rPr>
                <w:rFonts w:ascii="Intel Clear" w:hAnsi="Intel Clear" w:cs="Intel Clear"/>
                <w:sz w:val="20"/>
                <w:szCs w:val="20"/>
              </w:rPr>
            </w:pPr>
            <w:r w:rsidRPr="003B36C6">
              <w:rPr>
                <w:rFonts w:ascii="Intel Clear" w:hAnsi="Intel Clear" w:cs="Intel Clear"/>
                <w:sz w:val="20"/>
                <w:szCs w:val="20"/>
              </w:rPr>
              <w:t xml:space="preserve">Job Title </w:t>
            </w:r>
          </w:p>
        </w:tc>
        <w:tc>
          <w:tcPr>
            <w:tcW w:w="6750" w:type="dxa"/>
            <w:shd w:val="clear" w:color="auto" w:fill="auto"/>
          </w:tcPr>
          <w:p w14:paraId="447FF556" w14:textId="76DF4A79" w:rsidR="00344A46" w:rsidRPr="003B36C6" w:rsidRDefault="00F307EC" w:rsidP="00F22E81">
            <w:pPr>
              <w:rPr>
                <w:rFonts w:ascii="Intel Clear" w:hAnsi="Intel Clear" w:cs="Intel Clear"/>
                <w:sz w:val="20"/>
                <w:szCs w:val="20"/>
              </w:rPr>
            </w:pPr>
            <w:r w:rsidRPr="003B36C6">
              <w:rPr>
                <w:rFonts w:ascii="Intel Clear" w:hAnsi="Intel Clear" w:cs="Intel Clear"/>
                <w:sz w:val="20"/>
                <w:szCs w:val="20"/>
              </w:rPr>
              <w:t>Fellow</w:t>
            </w:r>
          </w:p>
        </w:tc>
      </w:tr>
      <w:tr w:rsidR="00344A46" w:rsidRPr="003B36C6" w14:paraId="6FDD01D6" w14:textId="77777777" w:rsidTr="002C7C03">
        <w:trPr>
          <w:trHeight w:val="285"/>
        </w:trPr>
        <w:tc>
          <w:tcPr>
            <w:tcW w:w="2785" w:type="dxa"/>
            <w:shd w:val="clear" w:color="auto" w:fill="auto"/>
            <w:vAlign w:val="center"/>
          </w:tcPr>
          <w:p w14:paraId="6891865F" w14:textId="12A34B0D" w:rsidR="00344A46" w:rsidRPr="003B36C6" w:rsidRDefault="00344A46" w:rsidP="00EC7288">
            <w:pPr>
              <w:rPr>
                <w:rFonts w:ascii="Intel Clear" w:hAnsi="Intel Clear" w:cs="Intel Clear"/>
                <w:sz w:val="20"/>
                <w:szCs w:val="20"/>
              </w:rPr>
            </w:pPr>
            <w:r w:rsidRPr="003B36C6">
              <w:rPr>
                <w:rFonts w:ascii="Intel Clear" w:hAnsi="Intel Clear" w:cs="Intel Clear"/>
                <w:sz w:val="20"/>
                <w:szCs w:val="20"/>
              </w:rPr>
              <w:t xml:space="preserve">Intel </w:t>
            </w:r>
            <w:r w:rsidR="00EC7288" w:rsidRPr="003B36C6">
              <w:rPr>
                <w:rFonts w:ascii="Intel Clear" w:hAnsi="Intel Clear" w:cs="Intel Clear"/>
                <w:sz w:val="20"/>
                <w:szCs w:val="20"/>
              </w:rPr>
              <w:t>Division</w:t>
            </w:r>
            <w:r w:rsidR="003333A9" w:rsidRPr="003B36C6">
              <w:rPr>
                <w:rFonts w:ascii="Intel Clear" w:hAnsi="Intel Clear" w:cs="Intel Clear"/>
                <w:sz w:val="20"/>
                <w:szCs w:val="20"/>
              </w:rPr>
              <w:t xml:space="preserve"> &amp; Group</w:t>
            </w:r>
          </w:p>
        </w:tc>
        <w:tc>
          <w:tcPr>
            <w:tcW w:w="6750" w:type="dxa"/>
            <w:shd w:val="clear" w:color="auto" w:fill="auto"/>
          </w:tcPr>
          <w:p w14:paraId="35BEB2C5" w14:textId="116B8113" w:rsidR="00344A46" w:rsidRPr="003B36C6" w:rsidRDefault="001140E4" w:rsidP="00F22E81">
            <w:pPr>
              <w:rPr>
                <w:rFonts w:ascii="Intel Clear" w:hAnsi="Intel Clear" w:cs="Intel Clear"/>
                <w:sz w:val="20"/>
                <w:szCs w:val="20"/>
              </w:rPr>
            </w:pPr>
            <w:r w:rsidRPr="003B36C6">
              <w:rPr>
                <w:rFonts w:ascii="Intel Clear" w:hAnsi="Intel Clear" w:cs="Intel Clear"/>
                <w:sz w:val="20"/>
                <w:szCs w:val="20"/>
              </w:rPr>
              <w:t>SMG/</w:t>
            </w:r>
            <w:r w:rsidR="00850B95" w:rsidRPr="003B36C6">
              <w:rPr>
                <w:rFonts w:ascii="Intel Clear" w:hAnsi="Intel Clear" w:cs="Intel Clear"/>
                <w:sz w:val="20"/>
                <w:szCs w:val="20"/>
              </w:rPr>
              <w:t>CPG</w:t>
            </w:r>
          </w:p>
        </w:tc>
      </w:tr>
      <w:tr w:rsidR="00E61F91" w:rsidRPr="003B36C6" w14:paraId="25A9C9B7" w14:textId="39A3CAAE" w:rsidTr="002C7C03">
        <w:trPr>
          <w:trHeight w:val="204"/>
        </w:trPr>
        <w:tc>
          <w:tcPr>
            <w:tcW w:w="2785" w:type="dxa"/>
            <w:shd w:val="clear" w:color="auto" w:fill="auto"/>
            <w:vAlign w:val="center"/>
          </w:tcPr>
          <w:p w14:paraId="25A9C9B5" w14:textId="4E3BB1B1" w:rsidR="00E61F91" w:rsidRPr="003B36C6" w:rsidRDefault="00E61F91" w:rsidP="001A4FEE">
            <w:pPr>
              <w:rPr>
                <w:rFonts w:ascii="Intel Clear" w:hAnsi="Intel Clear" w:cs="Intel Clear"/>
                <w:b/>
                <w:sz w:val="20"/>
                <w:szCs w:val="20"/>
              </w:rPr>
            </w:pPr>
            <w:r w:rsidRPr="003B36C6">
              <w:rPr>
                <w:rFonts w:ascii="Intel Clear" w:hAnsi="Intel Clear" w:cs="Intel Clear"/>
                <w:sz w:val="20"/>
                <w:szCs w:val="20"/>
              </w:rPr>
              <w:t>Select One Response</w:t>
            </w:r>
          </w:p>
        </w:tc>
        <w:tc>
          <w:tcPr>
            <w:tcW w:w="6750" w:type="dxa"/>
            <w:shd w:val="clear" w:color="auto" w:fill="auto"/>
            <w:vAlign w:val="center"/>
          </w:tcPr>
          <w:p w14:paraId="5BA33832" w14:textId="1E7935CB" w:rsidR="00E61F91" w:rsidRPr="003B36C6" w:rsidRDefault="009653C9" w:rsidP="001A4FEE">
            <w:pPr>
              <w:rPr>
                <w:rFonts w:ascii="Intel Clear" w:hAnsi="Intel Clear" w:cs="Intel Clear"/>
                <w:sz w:val="20"/>
                <w:szCs w:val="20"/>
              </w:rPr>
            </w:pPr>
            <w:r w:rsidRPr="003B36C6">
              <w:rPr>
                <w:rFonts w:ascii="Intel Clear" w:hAnsi="Intel Clear" w:cs="Intel Clear"/>
                <w:bCs/>
                <w:sz w:val="20"/>
                <w:szCs w:val="20"/>
              </w:rPr>
              <w:t xml:space="preserve">I </w:t>
            </w:r>
            <w:sdt>
              <w:sdtPr>
                <w:rPr>
                  <w:rFonts w:ascii="Intel Clear" w:hAnsi="Intel Clear" w:cs="Intel Clear"/>
                  <w:b/>
                  <w:i/>
                  <w:iCs/>
                  <w:sz w:val="22"/>
                  <w:szCs w:val="22"/>
                  <w:u w:val="single"/>
                </w:rPr>
                <w:id w:val="1181080362"/>
                <w14:checkbox>
                  <w14:checked w14:val="0"/>
                  <w14:checkedState w14:val="2612" w14:font="MS Gothic"/>
                  <w14:uncheckedState w14:val="2610" w14:font="MS Gothic"/>
                </w14:checkbox>
              </w:sdtPr>
              <w:sdtEndPr/>
              <w:sdtContent>
                <w:r w:rsidR="00D030F0" w:rsidRPr="003B36C6">
                  <w:rPr>
                    <w:rFonts w:ascii="Segoe UI Symbol" w:eastAsia="MS Gothic" w:hAnsi="Segoe UI Symbol" w:cs="Segoe UI Symbol"/>
                    <w:b/>
                    <w:i/>
                    <w:iCs/>
                    <w:sz w:val="22"/>
                    <w:szCs w:val="22"/>
                    <w:u w:val="single"/>
                  </w:rPr>
                  <w:t>☐</w:t>
                </w:r>
              </w:sdtContent>
            </w:sdt>
            <w:r w:rsidR="002C7C03" w:rsidRPr="003B36C6">
              <w:rPr>
                <w:rFonts w:ascii="Intel Clear" w:hAnsi="Intel Clear" w:cs="Intel Clear"/>
                <w:b/>
                <w:i/>
                <w:iCs/>
                <w:sz w:val="22"/>
                <w:szCs w:val="22"/>
                <w:u w:val="single"/>
              </w:rPr>
              <w:t xml:space="preserve"> </w:t>
            </w:r>
            <w:r w:rsidR="00E61F91" w:rsidRPr="003B36C6">
              <w:rPr>
                <w:rFonts w:ascii="Intel Clear" w:hAnsi="Intel Clear" w:cs="Intel Clear"/>
                <w:b/>
                <w:i/>
                <w:iCs/>
                <w:sz w:val="22"/>
                <w:szCs w:val="22"/>
                <w:u w:val="single"/>
              </w:rPr>
              <w:t>Support</w:t>
            </w:r>
            <w:r w:rsidR="00E61F91" w:rsidRPr="003B36C6">
              <w:rPr>
                <w:rFonts w:ascii="Intel Clear" w:hAnsi="Intel Clear" w:cs="Intel Clear"/>
                <w:sz w:val="22"/>
                <w:szCs w:val="22"/>
              </w:rPr>
              <w:t xml:space="preserve"> </w:t>
            </w:r>
            <w:r w:rsidR="002C7C03" w:rsidRPr="003B36C6">
              <w:rPr>
                <w:rFonts w:ascii="Intel Clear" w:hAnsi="Intel Clear" w:cs="Intel Clear"/>
                <w:sz w:val="20"/>
                <w:szCs w:val="20"/>
              </w:rPr>
              <w:t>or</w:t>
            </w:r>
            <w:r w:rsidR="002C7C03" w:rsidRPr="003B36C6">
              <w:rPr>
                <w:rFonts w:ascii="Intel Clear" w:hAnsi="Intel Clear" w:cs="Intel Clear"/>
                <w:sz w:val="22"/>
                <w:szCs w:val="22"/>
              </w:rPr>
              <w:t xml:space="preserve"> </w:t>
            </w:r>
            <w:sdt>
              <w:sdtPr>
                <w:rPr>
                  <w:rFonts w:ascii="Intel Clear" w:hAnsi="Intel Clear" w:cs="Intel Clear"/>
                  <w:b/>
                  <w:bCs/>
                  <w:i/>
                  <w:iCs/>
                  <w:sz w:val="22"/>
                  <w:szCs w:val="22"/>
                  <w:u w:val="single"/>
                </w:rPr>
                <w:id w:val="908889254"/>
                <w14:checkbox>
                  <w14:checked w14:val="1"/>
                  <w14:checkedState w14:val="2612" w14:font="MS Gothic"/>
                  <w14:uncheckedState w14:val="2610" w14:font="MS Gothic"/>
                </w14:checkbox>
              </w:sdtPr>
              <w:sdtEndPr/>
              <w:sdtContent>
                <w:r w:rsidR="00CE786F" w:rsidRPr="003B36C6">
                  <w:rPr>
                    <w:rFonts w:ascii="Segoe UI Symbol" w:eastAsia="MS Gothic" w:hAnsi="Segoe UI Symbol" w:cs="Segoe UI Symbol"/>
                    <w:b/>
                    <w:bCs/>
                    <w:i/>
                    <w:iCs/>
                    <w:sz w:val="22"/>
                    <w:szCs w:val="22"/>
                    <w:u w:val="single"/>
                  </w:rPr>
                  <w:t>☒</w:t>
                </w:r>
              </w:sdtContent>
            </w:sdt>
            <w:r w:rsidR="002C7C03" w:rsidRPr="003B36C6">
              <w:rPr>
                <w:rFonts w:ascii="Intel Clear" w:hAnsi="Intel Clear" w:cs="Intel Clear"/>
                <w:b/>
                <w:bCs/>
                <w:i/>
                <w:iCs/>
                <w:sz w:val="22"/>
                <w:szCs w:val="22"/>
                <w:u w:val="single"/>
              </w:rPr>
              <w:t xml:space="preserve"> Strongly Support</w:t>
            </w:r>
            <w:r w:rsidR="002C7C03" w:rsidRPr="003B36C6">
              <w:rPr>
                <w:rFonts w:ascii="Intel Clear" w:hAnsi="Intel Clear" w:cs="Intel Clear"/>
                <w:sz w:val="22"/>
                <w:szCs w:val="22"/>
              </w:rPr>
              <w:t xml:space="preserve"> </w:t>
            </w:r>
            <w:r w:rsidR="002C7C03" w:rsidRPr="003B36C6">
              <w:rPr>
                <w:rFonts w:ascii="Intel Clear" w:hAnsi="Intel Clear" w:cs="Intel Clear"/>
                <w:sz w:val="20"/>
                <w:szCs w:val="20"/>
              </w:rPr>
              <w:t xml:space="preserve">for </w:t>
            </w:r>
            <w:r w:rsidR="00E61F91" w:rsidRPr="003B36C6">
              <w:rPr>
                <w:rFonts w:ascii="Intel Clear" w:hAnsi="Intel Clear" w:cs="Intel Clear"/>
                <w:sz w:val="20"/>
                <w:szCs w:val="20"/>
              </w:rPr>
              <w:t>promotion to P</w:t>
            </w:r>
            <w:r w:rsidR="00990F66" w:rsidRPr="003B36C6">
              <w:rPr>
                <w:rFonts w:ascii="Intel Clear" w:hAnsi="Intel Clear" w:cs="Intel Clear"/>
                <w:sz w:val="20"/>
                <w:szCs w:val="20"/>
              </w:rPr>
              <w:t>E</w:t>
            </w:r>
          </w:p>
        </w:tc>
      </w:tr>
      <w:tr w:rsidR="002C7C03" w:rsidRPr="003B36C6" w14:paraId="708AE5EC" w14:textId="77777777" w:rsidTr="000B114C">
        <w:trPr>
          <w:trHeight w:val="420"/>
        </w:trPr>
        <w:tc>
          <w:tcPr>
            <w:tcW w:w="2785" w:type="dxa"/>
            <w:shd w:val="clear" w:color="auto" w:fill="auto"/>
          </w:tcPr>
          <w:p w14:paraId="6BA78A43" w14:textId="096E0B27" w:rsidR="002C7C03" w:rsidRPr="003B36C6" w:rsidRDefault="00D336DE" w:rsidP="004D6F6D">
            <w:pPr>
              <w:rPr>
                <w:rFonts w:ascii="Intel Clear" w:hAnsi="Intel Clear" w:cs="Intel Clear"/>
                <w:sz w:val="20"/>
                <w:szCs w:val="20"/>
              </w:rPr>
            </w:pPr>
            <w:r w:rsidRPr="003B36C6">
              <w:rPr>
                <w:rFonts w:ascii="Intel Clear" w:hAnsi="Intel Clear" w:cs="Intel Clear"/>
                <w:sz w:val="20"/>
                <w:szCs w:val="20"/>
              </w:rPr>
              <w:t>Explanation</w:t>
            </w:r>
          </w:p>
        </w:tc>
        <w:tc>
          <w:tcPr>
            <w:tcW w:w="6750" w:type="dxa"/>
            <w:shd w:val="clear" w:color="auto" w:fill="auto"/>
          </w:tcPr>
          <w:p w14:paraId="0B164612" w14:textId="0F28146E" w:rsidR="002C7C03" w:rsidRPr="00112E47" w:rsidRDefault="00112E47" w:rsidP="00112E47">
            <w:pPr>
              <w:spacing w:after="120"/>
              <w:rPr>
                <w:rFonts w:ascii="Intel Clear" w:hAnsi="Intel Clear" w:cs="Intel Clear"/>
                <w:color w:val="262626"/>
                <w:sz w:val="20"/>
                <w:szCs w:val="20"/>
              </w:rPr>
            </w:pPr>
            <w:r w:rsidRPr="003313C4">
              <w:rPr>
                <w:rFonts w:ascii="Intel Clear" w:hAnsi="Intel Clear" w:cs="Intel Clear"/>
                <w:color w:val="262626"/>
                <w:sz w:val="20"/>
                <w:szCs w:val="20"/>
              </w:rPr>
              <w:t xml:space="preserve">I am pleased to write this recommendation for </w:t>
            </w:r>
            <w:r>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 an outstanding professional who has made significant contributions to </w:t>
            </w:r>
            <w:r w:rsidR="003177BA">
              <w:rPr>
                <w:rFonts w:ascii="Intel Clear" w:hAnsi="Intel Clear" w:cs="Intel Clear"/>
                <w:color w:val="262626"/>
                <w:sz w:val="20"/>
                <w:szCs w:val="20"/>
              </w:rPr>
              <w:t>Intel</w:t>
            </w:r>
            <w:r w:rsidRPr="003313C4">
              <w:rPr>
                <w:rFonts w:ascii="Intel Clear" w:hAnsi="Intel Clear" w:cs="Intel Clear"/>
                <w:color w:val="262626"/>
                <w:sz w:val="20"/>
                <w:szCs w:val="20"/>
              </w:rPr>
              <w:t xml:space="preserve">. </w:t>
            </w:r>
            <w:r>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's technical advances and leadership in IP disaggregation and folding left an indelible mark on </w:t>
            </w:r>
            <w:r w:rsidR="00674CC3">
              <w:rPr>
                <w:rFonts w:ascii="Intel Clear" w:hAnsi="Intel Clear" w:cs="Intel Clear"/>
                <w:color w:val="262626"/>
                <w:sz w:val="20"/>
                <w:szCs w:val="20"/>
              </w:rPr>
              <w:t>Technology-Design Engineering</w:t>
            </w:r>
            <w:r w:rsidR="00577248">
              <w:rPr>
                <w:rFonts w:ascii="Intel Clear" w:hAnsi="Intel Clear" w:cs="Intel Clear"/>
                <w:color w:val="262626"/>
                <w:sz w:val="20"/>
                <w:szCs w:val="20"/>
              </w:rPr>
              <w:t xml:space="preserve"> at Intel</w:t>
            </w:r>
            <w:r w:rsidRPr="003313C4">
              <w:rPr>
                <w:rFonts w:ascii="Intel Clear" w:hAnsi="Intel Clear" w:cs="Intel Clear"/>
                <w:color w:val="262626"/>
                <w:sz w:val="20"/>
                <w:szCs w:val="20"/>
              </w:rPr>
              <w:t xml:space="preserve">, and I am confident in </w:t>
            </w:r>
            <w:r>
              <w:rPr>
                <w:rFonts w:ascii="Intel Clear" w:hAnsi="Intel Clear" w:cs="Intel Clear"/>
                <w:color w:val="262626"/>
                <w:sz w:val="20"/>
                <w:szCs w:val="20"/>
              </w:rPr>
              <w:t>Chung-Ching</w:t>
            </w:r>
            <w:r w:rsidRPr="003313C4">
              <w:rPr>
                <w:rFonts w:ascii="Intel Clear" w:hAnsi="Intel Clear" w:cs="Intel Clear"/>
                <w:color w:val="262626"/>
                <w:sz w:val="20"/>
                <w:szCs w:val="20"/>
              </w:rPr>
              <w:t>'s readiness for a well-deserved promotion.</w:t>
            </w:r>
          </w:p>
        </w:tc>
      </w:tr>
    </w:tbl>
    <w:p w14:paraId="72026D7C" w14:textId="77777777" w:rsidR="009F567E" w:rsidRPr="003B36C6" w:rsidRDefault="009F567E"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3B36C6" w14:paraId="25A9C9BB" w14:textId="77777777" w:rsidTr="00934E5C">
        <w:tc>
          <w:tcPr>
            <w:tcW w:w="9535" w:type="dxa"/>
            <w:shd w:val="clear" w:color="auto" w:fill="1F497D" w:themeFill="text2"/>
          </w:tcPr>
          <w:p w14:paraId="25A9C9BA" w14:textId="352579DE" w:rsidR="00E87A0F" w:rsidRPr="003B36C6" w:rsidRDefault="00DB1409" w:rsidP="00213123">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t xml:space="preserve">Demonstration </w:t>
            </w:r>
            <w:r w:rsidR="000C4F06" w:rsidRPr="003B36C6">
              <w:rPr>
                <w:rFonts w:ascii="Intel Clear" w:hAnsi="Intel Clear" w:cs="Intel Clear"/>
                <w:color w:val="FFFFFF" w:themeColor="background1"/>
                <w:sz w:val="20"/>
                <w:szCs w:val="20"/>
              </w:rPr>
              <w:t xml:space="preserve">of </w:t>
            </w:r>
            <w:r w:rsidR="00E87A0F" w:rsidRPr="003B36C6">
              <w:rPr>
                <w:rFonts w:ascii="Intel Clear" w:hAnsi="Intel Clear" w:cs="Intel Clear"/>
                <w:color w:val="FFFFFF" w:themeColor="background1"/>
                <w:sz w:val="20"/>
                <w:szCs w:val="20"/>
              </w:rPr>
              <w:t xml:space="preserve">Business Contribution </w:t>
            </w:r>
            <w:r w:rsidR="00AE58A1" w:rsidRPr="003B36C6">
              <w:rPr>
                <w:rFonts w:ascii="Intel Clear" w:hAnsi="Intel Clear" w:cs="Intel Clear"/>
                <w:color w:val="FFFFFF" w:themeColor="background1"/>
                <w:sz w:val="20"/>
                <w:szCs w:val="20"/>
              </w:rPr>
              <w:t>at PE Level</w:t>
            </w:r>
          </w:p>
        </w:tc>
      </w:tr>
      <w:tr w:rsidR="00F353FC" w:rsidRPr="003B36C6" w14:paraId="04B4FB11" w14:textId="77777777" w:rsidTr="00A22DC9">
        <w:trPr>
          <w:trHeight w:val="1502"/>
        </w:trPr>
        <w:tc>
          <w:tcPr>
            <w:tcW w:w="9535" w:type="dxa"/>
            <w:shd w:val="clear" w:color="auto" w:fill="FFFFFF" w:themeFill="background1"/>
          </w:tcPr>
          <w:p w14:paraId="073ACB33" w14:textId="2D1EEB07" w:rsidR="003313C4" w:rsidRPr="003313C4" w:rsidRDefault="00B477A4" w:rsidP="003313C4">
            <w:pPr>
              <w:spacing w:after="120"/>
              <w:rPr>
                <w:rFonts w:ascii="Intel Clear" w:hAnsi="Intel Clear" w:cs="Intel Clear"/>
                <w:color w:val="262626"/>
                <w:sz w:val="20"/>
                <w:szCs w:val="20"/>
              </w:rPr>
            </w:pPr>
            <w:r>
              <w:rPr>
                <w:rFonts w:ascii="Intel Clear" w:hAnsi="Intel Clear" w:cs="Intel Clear"/>
                <w:color w:val="262626"/>
                <w:sz w:val="20"/>
                <w:szCs w:val="20"/>
              </w:rPr>
              <w:t xml:space="preserve">I </w:t>
            </w:r>
            <w:r w:rsidRPr="00B477A4">
              <w:rPr>
                <w:rFonts w:ascii="Intel Clear" w:hAnsi="Intel Clear" w:cs="Intel Clear"/>
                <w:color w:val="262626"/>
                <w:sz w:val="20"/>
                <w:szCs w:val="20"/>
              </w:rPr>
              <w:t xml:space="preserve">was introduced to </w:t>
            </w:r>
            <w:r>
              <w:rPr>
                <w:rFonts w:ascii="Intel Clear" w:hAnsi="Intel Clear" w:cs="Intel Clear"/>
                <w:color w:val="262626"/>
                <w:sz w:val="20"/>
                <w:szCs w:val="20"/>
              </w:rPr>
              <w:t>Chung-Ching</w:t>
            </w:r>
            <w:r w:rsidRPr="00B477A4">
              <w:rPr>
                <w:rFonts w:ascii="Intel Clear" w:hAnsi="Intel Clear" w:cs="Intel Clear"/>
                <w:color w:val="262626"/>
                <w:sz w:val="20"/>
                <w:szCs w:val="20"/>
              </w:rPr>
              <w:t xml:space="preserve"> for his technical advances in IP disaggregation and folding for I</w:t>
            </w:r>
            <w:r w:rsidR="00577248">
              <w:rPr>
                <w:rFonts w:ascii="Intel Clear" w:hAnsi="Intel Clear" w:cs="Intel Clear"/>
                <w:color w:val="262626"/>
                <w:sz w:val="20"/>
                <w:szCs w:val="20"/>
              </w:rPr>
              <w:t>ntel-Architecture (IA)</w:t>
            </w:r>
            <w:r w:rsidRPr="00B477A4">
              <w:rPr>
                <w:rFonts w:ascii="Intel Clear" w:hAnsi="Intel Clear" w:cs="Intel Clear"/>
                <w:color w:val="262626"/>
                <w:sz w:val="20"/>
                <w:szCs w:val="20"/>
              </w:rPr>
              <w:t xml:space="preserve"> cores in 2022. </w:t>
            </w:r>
            <w:r>
              <w:rPr>
                <w:rFonts w:ascii="Intel Clear" w:hAnsi="Intel Clear" w:cs="Intel Clear"/>
                <w:color w:val="262626"/>
                <w:sz w:val="20"/>
                <w:szCs w:val="20"/>
              </w:rPr>
              <w:t xml:space="preserve"> </w:t>
            </w:r>
            <w:r w:rsidR="00982E9B">
              <w:rPr>
                <w:rFonts w:ascii="Intel Clear" w:hAnsi="Intel Clear" w:cs="Intel Clear"/>
                <w:color w:val="262626"/>
                <w:sz w:val="20"/>
                <w:szCs w:val="20"/>
              </w:rPr>
              <w:t>Chung-Ching</w:t>
            </w:r>
            <w:r w:rsidR="003313C4" w:rsidRPr="003313C4">
              <w:rPr>
                <w:rFonts w:ascii="Intel Clear" w:hAnsi="Intel Clear" w:cs="Intel Clear"/>
                <w:color w:val="262626"/>
                <w:sz w:val="20"/>
                <w:szCs w:val="20"/>
              </w:rPr>
              <w:t xml:space="preserve">'s </w:t>
            </w:r>
            <w:r w:rsidR="00514FC6">
              <w:rPr>
                <w:rFonts w:ascii="Intel Clear" w:hAnsi="Intel Clear" w:cs="Intel Clear"/>
                <w:color w:val="262626"/>
                <w:sz w:val="20"/>
                <w:szCs w:val="20"/>
              </w:rPr>
              <w:t>contribution</w:t>
            </w:r>
            <w:r w:rsidR="003313C4" w:rsidRPr="003313C4">
              <w:rPr>
                <w:rFonts w:ascii="Intel Clear" w:hAnsi="Intel Clear" w:cs="Intel Clear"/>
                <w:color w:val="262626"/>
                <w:sz w:val="20"/>
                <w:szCs w:val="20"/>
              </w:rPr>
              <w:t xml:space="preserve"> has proven to be invaluable in addressing the challenges of Circuit-Technology co-scaling trajectory and roadmap, crucial in extending Moore's Law for </w:t>
            </w:r>
            <w:r w:rsidR="00514FC6">
              <w:rPr>
                <w:rFonts w:ascii="Intel Clear" w:hAnsi="Intel Clear" w:cs="Intel Clear"/>
                <w:color w:val="262626"/>
                <w:sz w:val="20"/>
                <w:szCs w:val="20"/>
              </w:rPr>
              <w:t xml:space="preserve">Intel’s </w:t>
            </w:r>
            <w:r w:rsidR="003313C4" w:rsidRPr="003313C4">
              <w:rPr>
                <w:rFonts w:ascii="Intel Clear" w:hAnsi="Intel Clear" w:cs="Intel Clear"/>
                <w:color w:val="262626"/>
                <w:sz w:val="20"/>
                <w:szCs w:val="20"/>
              </w:rPr>
              <w:t xml:space="preserve">products. What's truly impressive is </w:t>
            </w:r>
            <w:r w:rsidR="00982E9B">
              <w:rPr>
                <w:rFonts w:ascii="Intel Clear" w:hAnsi="Intel Clear" w:cs="Intel Clear"/>
                <w:color w:val="262626"/>
                <w:sz w:val="20"/>
                <w:szCs w:val="20"/>
              </w:rPr>
              <w:t>Chung-Ching</w:t>
            </w:r>
            <w:r w:rsidR="003313C4" w:rsidRPr="003313C4">
              <w:rPr>
                <w:rFonts w:ascii="Intel Clear" w:hAnsi="Intel Clear" w:cs="Intel Clear"/>
                <w:color w:val="262626"/>
                <w:sz w:val="20"/>
                <w:szCs w:val="20"/>
              </w:rPr>
              <w:t>'s ability to apply the lessons learned from CPU core design to the domain of IP folding, where he has been instrumental in driving the process technology roadmap for Hybrid Bonding Integration for 3µm and beyond</w:t>
            </w:r>
            <w:r w:rsidR="00C301AC">
              <w:rPr>
                <w:rFonts w:ascii="Intel Clear" w:hAnsi="Intel Clear" w:cs="Intel Clear"/>
                <w:color w:val="262626"/>
                <w:sz w:val="20"/>
                <w:szCs w:val="20"/>
              </w:rPr>
              <w:t>.</w:t>
            </w:r>
          </w:p>
          <w:p w14:paraId="079E8205" w14:textId="2D78D02D" w:rsidR="003313C4" w:rsidRPr="003313C4" w:rsidRDefault="003313C4" w:rsidP="003313C4">
            <w:pPr>
              <w:spacing w:after="120"/>
              <w:rPr>
                <w:rFonts w:ascii="Intel Clear" w:hAnsi="Intel Clear" w:cs="Intel Clear"/>
                <w:color w:val="262626"/>
                <w:sz w:val="20"/>
                <w:szCs w:val="20"/>
              </w:rPr>
            </w:pPr>
            <w:r w:rsidRPr="003313C4">
              <w:rPr>
                <w:rFonts w:ascii="Intel Clear" w:hAnsi="Intel Clear" w:cs="Intel Clear"/>
                <w:color w:val="262626"/>
                <w:sz w:val="20"/>
                <w:szCs w:val="20"/>
              </w:rPr>
              <w:t xml:space="preserve">The impact of </w:t>
            </w:r>
            <w:r w:rsidR="00982E9B">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's expertise and contributions goes beyond the technical realm. It extends to our proprietary 3DIC design methodology, significantly enhancing it. Furthermore, it plays a pivotal role in strengthening our system-technology co-pathfinding for </w:t>
            </w:r>
            <w:r w:rsidR="00921E3C">
              <w:rPr>
                <w:rFonts w:ascii="Intel Clear" w:hAnsi="Intel Clear" w:cs="Intel Clear"/>
                <w:color w:val="262626"/>
                <w:sz w:val="20"/>
                <w:szCs w:val="20"/>
              </w:rPr>
              <w:t>Intel</w:t>
            </w:r>
            <w:r w:rsidRPr="003313C4">
              <w:rPr>
                <w:rFonts w:ascii="Intel Clear" w:hAnsi="Intel Clear" w:cs="Intel Clear"/>
                <w:color w:val="262626"/>
                <w:sz w:val="20"/>
                <w:szCs w:val="20"/>
              </w:rPr>
              <w:t xml:space="preserve">'s </w:t>
            </w:r>
            <w:proofErr w:type="spellStart"/>
            <w:r w:rsidRPr="003313C4">
              <w:rPr>
                <w:rFonts w:ascii="Intel Clear" w:hAnsi="Intel Clear" w:cs="Intel Clear"/>
                <w:color w:val="262626"/>
                <w:sz w:val="20"/>
                <w:szCs w:val="20"/>
              </w:rPr>
              <w:t>xPU</w:t>
            </w:r>
            <w:proofErr w:type="spellEnd"/>
            <w:r w:rsidRPr="003313C4">
              <w:rPr>
                <w:rFonts w:ascii="Intel Clear" w:hAnsi="Intel Clear" w:cs="Intel Clear"/>
                <w:color w:val="262626"/>
                <w:sz w:val="20"/>
                <w:szCs w:val="20"/>
              </w:rPr>
              <w:t xml:space="preserve"> leadership with core-folding.</w:t>
            </w:r>
          </w:p>
          <w:p w14:paraId="2A2C6896" w14:textId="34B96E9C" w:rsidR="00F353FC" w:rsidRPr="002C155F" w:rsidRDefault="003313C4" w:rsidP="00F353FC">
            <w:pPr>
              <w:spacing w:after="120"/>
              <w:rPr>
                <w:rFonts w:ascii="Intel Clear" w:hAnsi="Intel Clear" w:cs="Intel Clear"/>
                <w:color w:val="262626"/>
                <w:sz w:val="20"/>
                <w:szCs w:val="20"/>
              </w:rPr>
            </w:pPr>
            <w:r w:rsidRPr="003313C4">
              <w:rPr>
                <w:rFonts w:ascii="Intel Clear" w:hAnsi="Intel Clear" w:cs="Intel Clear"/>
                <w:color w:val="262626"/>
                <w:sz w:val="20"/>
                <w:szCs w:val="20"/>
              </w:rPr>
              <w:t xml:space="preserve">I wholeheartedly recommend </w:t>
            </w:r>
            <w:r w:rsidR="00982E9B">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 for a well-deserved </w:t>
            </w:r>
            <w:r w:rsidR="00647284">
              <w:rPr>
                <w:rFonts w:ascii="Intel Clear" w:hAnsi="Intel Clear" w:cs="Intel Clear"/>
                <w:color w:val="262626"/>
                <w:sz w:val="20"/>
                <w:szCs w:val="20"/>
              </w:rPr>
              <w:t xml:space="preserve">Principal Engineer </w:t>
            </w:r>
            <w:r w:rsidRPr="003313C4">
              <w:rPr>
                <w:rFonts w:ascii="Intel Clear" w:hAnsi="Intel Clear" w:cs="Intel Clear"/>
                <w:color w:val="262626"/>
                <w:sz w:val="20"/>
                <w:szCs w:val="20"/>
              </w:rPr>
              <w:t xml:space="preserve">promotion within </w:t>
            </w:r>
            <w:r w:rsidR="00BA2C41">
              <w:rPr>
                <w:rFonts w:ascii="Intel Clear" w:hAnsi="Intel Clear" w:cs="Intel Clear"/>
                <w:color w:val="262626"/>
                <w:sz w:val="20"/>
                <w:szCs w:val="20"/>
              </w:rPr>
              <w:t>SMG</w:t>
            </w:r>
            <w:r w:rsidRPr="003313C4">
              <w:rPr>
                <w:rFonts w:ascii="Intel Clear" w:hAnsi="Intel Clear" w:cs="Intel Clear"/>
                <w:color w:val="262626"/>
                <w:sz w:val="20"/>
                <w:szCs w:val="20"/>
              </w:rPr>
              <w:t xml:space="preserve">. His technical acumen, leadership, and unwavering commitment to excellence make him a standout professional who will continue to drive innovation and success within </w:t>
            </w:r>
            <w:r w:rsidR="00BA2C41">
              <w:rPr>
                <w:rFonts w:ascii="Intel Clear" w:hAnsi="Intel Clear" w:cs="Intel Clear"/>
                <w:color w:val="262626"/>
                <w:sz w:val="20"/>
                <w:szCs w:val="20"/>
              </w:rPr>
              <w:t>Intel</w:t>
            </w:r>
            <w:r w:rsidRPr="003313C4">
              <w:rPr>
                <w:rFonts w:ascii="Intel Clear" w:hAnsi="Intel Clear" w:cs="Intel Clear"/>
                <w:color w:val="262626"/>
                <w:sz w:val="20"/>
                <w:szCs w:val="20"/>
              </w:rPr>
              <w:t>.</w:t>
            </w:r>
          </w:p>
        </w:tc>
      </w:tr>
      <w:tr w:rsidR="00F353FC" w:rsidRPr="003B36C6" w14:paraId="2A52D07D" w14:textId="77777777" w:rsidTr="00934E5C">
        <w:tc>
          <w:tcPr>
            <w:tcW w:w="9535" w:type="dxa"/>
            <w:shd w:val="clear" w:color="auto" w:fill="1F497D" w:themeFill="text2"/>
          </w:tcPr>
          <w:p w14:paraId="495A5A9B" w14:textId="463F3988" w:rsidR="00F353FC" w:rsidRPr="003B36C6" w:rsidRDefault="00F353FC" w:rsidP="00F353FC">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t>Demonstration of the Technical Readiness Indicators</w:t>
            </w:r>
          </w:p>
        </w:tc>
      </w:tr>
      <w:tr w:rsidR="00F353FC" w:rsidRPr="003B36C6" w14:paraId="09E02F06" w14:textId="77777777" w:rsidTr="007B137E">
        <w:trPr>
          <w:trHeight w:val="1862"/>
        </w:trPr>
        <w:tc>
          <w:tcPr>
            <w:tcW w:w="9535" w:type="dxa"/>
            <w:shd w:val="clear" w:color="auto" w:fill="auto"/>
          </w:tcPr>
          <w:p w14:paraId="1399F10E" w14:textId="081D4767" w:rsidR="004E76A8" w:rsidRPr="00D01AC3" w:rsidRDefault="00D01AC3" w:rsidP="00D01AC3">
            <w:pPr>
              <w:spacing w:after="120"/>
              <w:rPr>
                <w:rFonts w:ascii="Intel Clear" w:hAnsi="Intel Clear" w:cs="Intel Clear"/>
                <w:b/>
                <w:bCs/>
                <w:color w:val="262626"/>
                <w:sz w:val="20"/>
                <w:szCs w:val="20"/>
              </w:rPr>
            </w:pPr>
            <w:r w:rsidRPr="00D01AC3">
              <w:rPr>
                <w:rFonts w:ascii="Intel Clear" w:hAnsi="Intel Clear" w:cs="Intel Clear"/>
                <w:b/>
                <w:bCs/>
                <w:color w:val="262626"/>
                <w:sz w:val="20"/>
                <w:szCs w:val="20"/>
              </w:rPr>
              <w:t>Expertise:</w:t>
            </w:r>
            <w:r>
              <w:rPr>
                <w:rFonts w:ascii="Intel Clear" w:hAnsi="Intel Clear" w:cs="Intel Clear"/>
                <w:b/>
                <w:bCs/>
                <w:color w:val="262626"/>
                <w:sz w:val="20"/>
                <w:szCs w:val="20"/>
              </w:rPr>
              <w:t xml:space="preserve"> </w:t>
            </w:r>
            <w:r w:rsidR="00083A36">
              <w:rPr>
                <w:rFonts w:ascii="Intel Clear" w:hAnsi="Intel Clear" w:cs="Intel Clear"/>
                <w:color w:val="262626"/>
                <w:sz w:val="20"/>
                <w:szCs w:val="20"/>
              </w:rPr>
              <w:t>Chung-Ching</w:t>
            </w:r>
            <w:r w:rsidRPr="00D01AC3">
              <w:rPr>
                <w:rFonts w:ascii="Intel Clear" w:hAnsi="Intel Clear" w:cs="Intel Clear"/>
                <w:color w:val="262626"/>
                <w:sz w:val="20"/>
                <w:szCs w:val="20"/>
              </w:rPr>
              <w:t xml:space="preserve"> is an exceptional professional whose technical prowess in IP disaggregation and folding has been nothing short of extraordinary. His understanding and proficiency in </w:t>
            </w:r>
            <w:r w:rsidR="00FA3F5F">
              <w:rPr>
                <w:rFonts w:ascii="Intel Clear" w:hAnsi="Intel Clear" w:cs="Intel Clear"/>
                <w:color w:val="262626"/>
                <w:sz w:val="20"/>
                <w:szCs w:val="20"/>
              </w:rPr>
              <w:t>3DIC</w:t>
            </w:r>
            <w:r w:rsidRPr="00D01AC3">
              <w:rPr>
                <w:rFonts w:ascii="Intel Clear" w:hAnsi="Intel Clear" w:cs="Intel Clear"/>
                <w:color w:val="262626"/>
                <w:sz w:val="20"/>
                <w:szCs w:val="20"/>
              </w:rPr>
              <w:t xml:space="preserve"> have played a pivotal role in addressing the complex challenges associated with the co-scaling trajectory of Circuit</w:t>
            </w:r>
            <w:r w:rsidR="00F3020B">
              <w:rPr>
                <w:rFonts w:ascii="Intel Clear" w:hAnsi="Intel Clear" w:cs="Intel Clear"/>
                <w:color w:val="262626"/>
                <w:sz w:val="20"/>
                <w:szCs w:val="20"/>
              </w:rPr>
              <w:t xml:space="preserve"> and </w:t>
            </w:r>
            <w:r w:rsidRPr="00D01AC3">
              <w:rPr>
                <w:rFonts w:ascii="Intel Clear" w:hAnsi="Intel Clear" w:cs="Intel Clear"/>
                <w:color w:val="262626"/>
                <w:sz w:val="20"/>
                <w:szCs w:val="20"/>
              </w:rPr>
              <w:t xml:space="preserve">Technology. His contributions have been instrumental in extending Moore's Law for </w:t>
            </w:r>
            <w:r w:rsidR="00F3020B">
              <w:rPr>
                <w:rFonts w:ascii="Intel Clear" w:hAnsi="Intel Clear" w:cs="Intel Clear"/>
                <w:color w:val="262626"/>
                <w:sz w:val="20"/>
                <w:szCs w:val="20"/>
              </w:rPr>
              <w:t>Intel</w:t>
            </w:r>
            <w:r w:rsidRPr="00D01AC3">
              <w:rPr>
                <w:rFonts w:ascii="Intel Clear" w:hAnsi="Intel Clear" w:cs="Intel Clear"/>
                <w:color w:val="262626"/>
                <w:sz w:val="20"/>
                <w:szCs w:val="20"/>
              </w:rPr>
              <w:t xml:space="preserve">'s product line. Notably, </w:t>
            </w:r>
            <w:r w:rsidR="00083A36">
              <w:rPr>
                <w:rFonts w:ascii="Intel Clear" w:hAnsi="Intel Clear" w:cs="Intel Clear"/>
                <w:color w:val="262626"/>
                <w:sz w:val="20"/>
                <w:szCs w:val="20"/>
              </w:rPr>
              <w:t>Chung-Ching</w:t>
            </w:r>
            <w:r w:rsidRPr="00D01AC3">
              <w:rPr>
                <w:rFonts w:ascii="Intel Clear" w:hAnsi="Intel Clear" w:cs="Intel Clear"/>
                <w:color w:val="262626"/>
                <w:sz w:val="20"/>
                <w:szCs w:val="20"/>
              </w:rPr>
              <w:t xml:space="preserve">, along with Team </w:t>
            </w:r>
            <w:r w:rsidR="00083A36">
              <w:rPr>
                <w:rFonts w:ascii="Intel Clear" w:hAnsi="Intel Clear" w:cs="Intel Clear"/>
                <w:color w:val="262626"/>
                <w:sz w:val="20"/>
                <w:szCs w:val="20"/>
              </w:rPr>
              <w:t>Chung-Ching</w:t>
            </w:r>
            <w:r w:rsidRPr="00D01AC3">
              <w:rPr>
                <w:rFonts w:ascii="Intel Clear" w:hAnsi="Intel Clear" w:cs="Intel Clear"/>
                <w:color w:val="262626"/>
                <w:sz w:val="20"/>
                <w:szCs w:val="20"/>
              </w:rPr>
              <w:t xml:space="preserve">, delivered a series of folding design options, each meticulously measured against power-performance-area </w:t>
            </w:r>
            <w:r w:rsidR="00F3020B">
              <w:rPr>
                <w:rFonts w:ascii="Intel Clear" w:hAnsi="Intel Clear" w:cs="Intel Clear"/>
                <w:color w:val="262626"/>
                <w:sz w:val="20"/>
                <w:szCs w:val="20"/>
              </w:rPr>
              <w:t xml:space="preserve">(PPA) </w:t>
            </w:r>
            <w:r w:rsidRPr="00D01AC3">
              <w:rPr>
                <w:rFonts w:ascii="Intel Clear" w:hAnsi="Intel Clear" w:cs="Intel Clear"/>
                <w:color w:val="262626"/>
                <w:sz w:val="20"/>
                <w:szCs w:val="20"/>
              </w:rPr>
              <w:t xml:space="preserve">efficiency metrics. This precision in core folding design has become the linchpin of </w:t>
            </w:r>
            <w:r w:rsidR="00D84C2F">
              <w:rPr>
                <w:rFonts w:ascii="Intel Clear" w:hAnsi="Intel Clear" w:cs="Intel Clear"/>
                <w:color w:val="262626"/>
                <w:sz w:val="20"/>
                <w:szCs w:val="20"/>
              </w:rPr>
              <w:t>Intel</w:t>
            </w:r>
            <w:r w:rsidRPr="00D01AC3">
              <w:rPr>
                <w:rFonts w:ascii="Intel Clear" w:hAnsi="Intel Clear" w:cs="Intel Clear"/>
                <w:color w:val="262626"/>
                <w:sz w:val="20"/>
                <w:szCs w:val="20"/>
              </w:rPr>
              <w:t xml:space="preserve">'s 3DIC design methodology. </w:t>
            </w:r>
            <w:r w:rsidR="00083A36">
              <w:rPr>
                <w:rFonts w:ascii="Intel Clear" w:hAnsi="Intel Clear" w:cs="Intel Clear"/>
                <w:color w:val="262626"/>
                <w:sz w:val="20"/>
                <w:szCs w:val="20"/>
              </w:rPr>
              <w:t>Chung-Ching</w:t>
            </w:r>
            <w:r w:rsidRPr="00D01AC3">
              <w:rPr>
                <w:rFonts w:ascii="Intel Clear" w:hAnsi="Intel Clear" w:cs="Intel Clear"/>
                <w:color w:val="262626"/>
                <w:sz w:val="20"/>
                <w:szCs w:val="20"/>
              </w:rPr>
              <w:t>'s ability to apply his learning from CPU core design to IP folding showcases his exceptional expertise. Moreover, he is actively driving the process technology roadmap for Hybrid Bonding Integration, with an eye on the future, encompassing 3µm and beyond.</w:t>
            </w:r>
          </w:p>
          <w:p w14:paraId="07F88CEB" w14:textId="5D5ACEBF" w:rsidR="00F353FC" w:rsidRPr="009C6296" w:rsidRDefault="00F353FC" w:rsidP="00BB1EFA">
            <w:pPr>
              <w:spacing w:after="120"/>
              <w:rPr>
                <w:rFonts w:ascii="Intel Clear" w:hAnsi="Intel Clear" w:cs="Intel Clear"/>
                <w:sz w:val="20"/>
                <w:szCs w:val="20"/>
              </w:rPr>
            </w:pPr>
            <w:r w:rsidRPr="003B36C6">
              <w:rPr>
                <w:rFonts w:ascii="Intel Clear" w:hAnsi="Intel Clear" w:cs="Intel Clear"/>
                <w:b/>
                <w:bCs/>
                <w:color w:val="262626"/>
                <w:sz w:val="20"/>
                <w:szCs w:val="20"/>
              </w:rPr>
              <w:t xml:space="preserve">Leadership: </w:t>
            </w:r>
            <w:r w:rsidR="00BB1EFA" w:rsidRPr="00BB1EFA">
              <w:rPr>
                <w:rFonts w:ascii="Intel Clear" w:hAnsi="Intel Clear" w:cs="Intel Clear"/>
                <w:color w:val="262626"/>
                <w:sz w:val="20"/>
                <w:szCs w:val="20"/>
              </w:rPr>
              <w:t>Chung-Ching</w:t>
            </w:r>
            <w:r w:rsidR="00BB1EFA" w:rsidRPr="00BB1EFA">
              <w:rPr>
                <w:rFonts w:ascii="Intel Clear" w:hAnsi="Intel Clear" w:cs="Intel Clear"/>
                <w:sz w:val="20"/>
                <w:szCs w:val="20"/>
              </w:rPr>
              <w:t xml:space="preserve">'s leadership abilities are nothing short of exceptional. I had the opportunity to witness his leadership firsthand when he took on the role of </w:t>
            </w:r>
            <w:r w:rsidR="00B04B40">
              <w:rPr>
                <w:rFonts w:ascii="Intel Clear" w:hAnsi="Intel Clear" w:cs="Intel Clear"/>
                <w:sz w:val="20"/>
                <w:szCs w:val="20"/>
              </w:rPr>
              <w:t>full chip integration</w:t>
            </w:r>
            <w:r w:rsidR="00BB1EFA" w:rsidRPr="00BB1EFA">
              <w:rPr>
                <w:rFonts w:ascii="Intel Clear" w:hAnsi="Intel Clear" w:cs="Intel Clear"/>
                <w:sz w:val="20"/>
                <w:szCs w:val="20"/>
              </w:rPr>
              <w:t xml:space="preserve"> </w:t>
            </w:r>
            <w:r w:rsidR="001E7EBE">
              <w:rPr>
                <w:rFonts w:ascii="Intel Clear" w:hAnsi="Intel Clear" w:cs="Intel Clear"/>
                <w:sz w:val="20"/>
                <w:szCs w:val="20"/>
              </w:rPr>
              <w:t>lead</w:t>
            </w:r>
            <w:r w:rsidR="001E7EBE" w:rsidRPr="00BB1EFA">
              <w:rPr>
                <w:rFonts w:ascii="Intel Clear" w:hAnsi="Intel Clear" w:cs="Intel Clear"/>
                <w:sz w:val="20"/>
                <w:szCs w:val="20"/>
              </w:rPr>
              <w:t xml:space="preserve"> </w:t>
            </w:r>
            <w:r w:rsidR="00BB1EFA" w:rsidRPr="00BB1EFA">
              <w:rPr>
                <w:rFonts w:ascii="Intel Clear" w:hAnsi="Intel Clear" w:cs="Intel Clear"/>
                <w:sz w:val="20"/>
                <w:szCs w:val="20"/>
              </w:rPr>
              <w:t xml:space="preserve">for the "SRAM </w:t>
            </w:r>
            <w:proofErr w:type="spellStart"/>
            <w:r w:rsidR="00BB1EFA" w:rsidRPr="00BB1EFA">
              <w:rPr>
                <w:rFonts w:ascii="Intel Clear" w:hAnsi="Intel Clear" w:cs="Intel Clear"/>
                <w:sz w:val="20"/>
                <w:szCs w:val="20"/>
              </w:rPr>
              <w:t>Cachelet</w:t>
            </w:r>
            <w:proofErr w:type="spellEnd"/>
            <w:r w:rsidR="00BB1EFA" w:rsidRPr="00BB1EFA">
              <w:rPr>
                <w:rFonts w:ascii="Intel Clear" w:hAnsi="Intel Clear" w:cs="Intel Clear"/>
                <w:sz w:val="20"/>
                <w:szCs w:val="20"/>
              </w:rPr>
              <w:t>" test vehicle</w:t>
            </w:r>
            <w:r w:rsidR="001E7EBE">
              <w:rPr>
                <w:rFonts w:ascii="Intel Clear" w:hAnsi="Intel Clear" w:cs="Intel Clear"/>
                <w:sz w:val="20"/>
                <w:szCs w:val="20"/>
              </w:rPr>
              <w:t>s</w:t>
            </w:r>
            <w:r w:rsidR="00BB1EFA" w:rsidRPr="00BB1EFA">
              <w:rPr>
                <w:rFonts w:ascii="Intel Clear" w:hAnsi="Intel Clear" w:cs="Intel Clear"/>
                <w:sz w:val="20"/>
                <w:szCs w:val="20"/>
              </w:rPr>
              <w:t xml:space="preserve">. Under his guidance, </w:t>
            </w:r>
            <w:r w:rsidR="0003053A" w:rsidRPr="00BB1EFA">
              <w:rPr>
                <w:rFonts w:ascii="Intel Clear" w:hAnsi="Intel Clear" w:cs="Intel Clear"/>
                <w:color w:val="262626"/>
                <w:sz w:val="20"/>
                <w:szCs w:val="20"/>
              </w:rPr>
              <w:t>Chung-Ching</w:t>
            </w:r>
            <w:r w:rsidR="00BB1EFA" w:rsidRPr="00BB1EFA">
              <w:rPr>
                <w:rFonts w:ascii="Intel Clear" w:hAnsi="Intel Clear" w:cs="Intel Clear"/>
                <w:sz w:val="20"/>
                <w:szCs w:val="20"/>
              </w:rPr>
              <w:t xml:space="preserve"> led an elite team through the execution of multiple full chip integrations in an impressively efficient and flawless manner, all within a challenging six-month timeline. </w:t>
            </w:r>
            <w:r w:rsidR="0003053A" w:rsidRPr="00BB1EFA">
              <w:rPr>
                <w:rFonts w:ascii="Intel Clear" w:hAnsi="Intel Clear" w:cs="Intel Clear"/>
                <w:color w:val="262626"/>
                <w:sz w:val="20"/>
                <w:szCs w:val="20"/>
              </w:rPr>
              <w:t>Chung-Ching</w:t>
            </w:r>
            <w:r w:rsidR="00BB1EFA" w:rsidRPr="00BB1EFA">
              <w:rPr>
                <w:rFonts w:ascii="Intel Clear" w:hAnsi="Intel Clear" w:cs="Intel Clear"/>
                <w:sz w:val="20"/>
                <w:szCs w:val="20"/>
              </w:rPr>
              <w:t>'s leadership is characterized by a remarkable ability to inspire and guide his team to achieve outstanding results. His leadership extends beyond individual projects, permeating the very culture of the teams he oversees. It is a testament to his commitment to excellence and his ability to foster a collaborative, high-achieving environment.</w:t>
            </w:r>
          </w:p>
          <w:p w14:paraId="46935778" w14:textId="6364DF51" w:rsidR="009C6296" w:rsidRPr="009C6296" w:rsidRDefault="00F353FC" w:rsidP="009C6296">
            <w:pPr>
              <w:spacing w:after="120"/>
              <w:rPr>
                <w:rFonts w:ascii="Intel Clear" w:hAnsi="Intel Clear" w:cs="Intel Clear"/>
                <w:color w:val="262626"/>
                <w:sz w:val="20"/>
                <w:szCs w:val="20"/>
              </w:rPr>
            </w:pPr>
            <w:r w:rsidRPr="003B36C6">
              <w:rPr>
                <w:rFonts w:ascii="Intel Clear" w:hAnsi="Intel Clear" w:cs="Intel Clear"/>
                <w:b/>
                <w:bCs/>
                <w:color w:val="262626"/>
                <w:sz w:val="20"/>
                <w:szCs w:val="20"/>
              </w:rPr>
              <w:lastRenderedPageBreak/>
              <w:t>Impact:</w:t>
            </w:r>
            <w:r w:rsidRPr="003B36C6">
              <w:rPr>
                <w:rFonts w:ascii="Intel Clear" w:hAnsi="Intel Clear" w:cs="Intel Clear"/>
                <w:color w:val="262626"/>
                <w:sz w:val="20"/>
                <w:szCs w:val="20"/>
              </w:rPr>
              <w:t xml:space="preserve"> </w:t>
            </w:r>
            <w:r w:rsidR="009C6296">
              <w:rPr>
                <w:rFonts w:ascii="Intel Clear" w:hAnsi="Intel Clear" w:cs="Intel Clear"/>
                <w:color w:val="262626"/>
                <w:sz w:val="20"/>
                <w:szCs w:val="20"/>
              </w:rPr>
              <w:t>Chung-Ching</w:t>
            </w:r>
            <w:r w:rsidR="009C6296" w:rsidRPr="009C6296">
              <w:rPr>
                <w:rFonts w:ascii="Intel Clear" w:hAnsi="Intel Clear" w:cs="Intel Clear"/>
                <w:color w:val="262626"/>
                <w:sz w:val="20"/>
                <w:szCs w:val="20"/>
              </w:rPr>
              <w:t xml:space="preserve">'s impact on </w:t>
            </w:r>
            <w:r w:rsidR="009C6296">
              <w:rPr>
                <w:rFonts w:ascii="Intel Clear" w:hAnsi="Intel Clear" w:cs="Intel Clear"/>
                <w:color w:val="262626"/>
                <w:sz w:val="20"/>
                <w:szCs w:val="20"/>
              </w:rPr>
              <w:t>FTE</w:t>
            </w:r>
            <w:r w:rsidR="009C6296" w:rsidRPr="009C6296">
              <w:rPr>
                <w:rFonts w:ascii="Intel Clear" w:hAnsi="Intel Clear" w:cs="Intel Clear"/>
                <w:color w:val="262626"/>
                <w:sz w:val="20"/>
                <w:szCs w:val="20"/>
              </w:rPr>
              <w:t xml:space="preserve"> has been profound and far-reaching. His technical expertise and leadership have not only </w:t>
            </w:r>
            <w:r w:rsidR="00D52BD6">
              <w:rPr>
                <w:rFonts w:ascii="Intel Clear" w:hAnsi="Intel Clear" w:cs="Intel Clear"/>
                <w:color w:val="262626"/>
                <w:sz w:val="20"/>
                <w:szCs w:val="20"/>
              </w:rPr>
              <w:t>inst</w:t>
            </w:r>
            <w:r w:rsidR="001C0555">
              <w:rPr>
                <w:rFonts w:ascii="Intel Clear" w:hAnsi="Intel Clear" w:cs="Intel Clear"/>
                <w:color w:val="262626"/>
                <w:sz w:val="20"/>
                <w:szCs w:val="20"/>
              </w:rPr>
              <w:t>it</w:t>
            </w:r>
            <w:r w:rsidR="00D52BD6">
              <w:rPr>
                <w:rFonts w:ascii="Intel Clear" w:hAnsi="Intel Clear" w:cs="Intel Clear"/>
                <w:color w:val="262626"/>
                <w:sz w:val="20"/>
                <w:szCs w:val="20"/>
              </w:rPr>
              <w:t>ut</w:t>
            </w:r>
            <w:r w:rsidR="001C0555">
              <w:rPr>
                <w:rFonts w:ascii="Intel Clear" w:hAnsi="Intel Clear" w:cs="Intel Clear"/>
                <w:color w:val="262626"/>
                <w:sz w:val="20"/>
                <w:szCs w:val="20"/>
              </w:rPr>
              <w:t>io</w:t>
            </w:r>
            <w:r w:rsidR="00D52BD6">
              <w:rPr>
                <w:rFonts w:ascii="Intel Clear" w:hAnsi="Intel Clear" w:cs="Intel Clear"/>
                <w:color w:val="262626"/>
                <w:sz w:val="20"/>
                <w:szCs w:val="20"/>
              </w:rPr>
              <w:t xml:space="preserve">nalized </w:t>
            </w:r>
            <w:r w:rsidR="009C6296" w:rsidRPr="009C6296">
              <w:rPr>
                <w:rFonts w:ascii="Intel Clear" w:hAnsi="Intel Clear" w:cs="Intel Clear"/>
                <w:color w:val="262626"/>
                <w:sz w:val="20"/>
                <w:szCs w:val="20"/>
              </w:rPr>
              <w:t xml:space="preserve">our proprietary 3DIC design methodology but have also strengthened the core function in our system-technology co-pathfinding. The contributions made by </w:t>
            </w:r>
            <w:r w:rsidR="009C6296">
              <w:rPr>
                <w:rFonts w:ascii="Intel Clear" w:hAnsi="Intel Clear" w:cs="Intel Clear"/>
                <w:color w:val="262626"/>
                <w:sz w:val="20"/>
                <w:szCs w:val="20"/>
              </w:rPr>
              <w:t>Chung-Ching</w:t>
            </w:r>
            <w:r w:rsidR="009C6296" w:rsidRPr="009C6296">
              <w:rPr>
                <w:rFonts w:ascii="Intel Clear" w:hAnsi="Intel Clear" w:cs="Intel Clear"/>
                <w:color w:val="262626"/>
                <w:sz w:val="20"/>
                <w:szCs w:val="20"/>
              </w:rPr>
              <w:t xml:space="preserve"> and his team are instrumental in advancing </w:t>
            </w:r>
            <w:r w:rsidR="001C0555">
              <w:rPr>
                <w:rFonts w:ascii="Intel Clear" w:hAnsi="Intel Clear" w:cs="Intel Clear"/>
                <w:color w:val="262626"/>
                <w:sz w:val="20"/>
                <w:szCs w:val="20"/>
              </w:rPr>
              <w:t>Intel</w:t>
            </w:r>
            <w:r w:rsidR="009C6296" w:rsidRPr="009C6296">
              <w:rPr>
                <w:rFonts w:ascii="Intel Clear" w:hAnsi="Intel Clear" w:cs="Intel Clear"/>
                <w:color w:val="262626"/>
                <w:sz w:val="20"/>
                <w:szCs w:val="20"/>
              </w:rPr>
              <w:t xml:space="preserve">'s position as a leader in the </w:t>
            </w:r>
            <w:proofErr w:type="spellStart"/>
            <w:r w:rsidR="009C6296" w:rsidRPr="009C6296">
              <w:rPr>
                <w:rFonts w:ascii="Intel Clear" w:hAnsi="Intel Clear" w:cs="Intel Clear"/>
                <w:color w:val="262626"/>
                <w:sz w:val="20"/>
                <w:szCs w:val="20"/>
              </w:rPr>
              <w:t>xPU</w:t>
            </w:r>
            <w:proofErr w:type="spellEnd"/>
            <w:r w:rsidR="009C6296" w:rsidRPr="009C6296">
              <w:rPr>
                <w:rFonts w:ascii="Intel Clear" w:hAnsi="Intel Clear" w:cs="Intel Clear"/>
                <w:color w:val="262626"/>
                <w:sz w:val="20"/>
                <w:szCs w:val="20"/>
              </w:rPr>
              <w:t xml:space="preserve"> domain. Furthermore, </w:t>
            </w:r>
            <w:r w:rsidR="009C6296">
              <w:rPr>
                <w:rFonts w:ascii="Intel Clear" w:hAnsi="Intel Clear" w:cs="Intel Clear"/>
                <w:color w:val="262626"/>
                <w:sz w:val="20"/>
                <w:szCs w:val="20"/>
              </w:rPr>
              <w:t>Chung-Ching</w:t>
            </w:r>
            <w:r w:rsidR="009C6296" w:rsidRPr="009C6296">
              <w:rPr>
                <w:rFonts w:ascii="Intel Clear" w:hAnsi="Intel Clear" w:cs="Intel Clear"/>
                <w:color w:val="262626"/>
                <w:sz w:val="20"/>
                <w:szCs w:val="20"/>
              </w:rPr>
              <w:t xml:space="preserve">'s technical insights and innovations have far-reaching effects on our product line. By benchmarking our technology against </w:t>
            </w:r>
            <w:r w:rsidR="001C0555">
              <w:rPr>
                <w:rFonts w:ascii="Intel Clear" w:hAnsi="Intel Clear" w:cs="Intel Clear"/>
                <w:color w:val="262626"/>
                <w:sz w:val="20"/>
                <w:szCs w:val="20"/>
              </w:rPr>
              <w:t>competitors</w:t>
            </w:r>
            <w:r w:rsidR="009C6296" w:rsidRPr="009C6296">
              <w:rPr>
                <w:rFonts w:ascii="Intel Clear" w:hAnsi="Intel Clear" w:cs="Intel Clear"/>
                <w:color w:val="262626"/>
                <w:sz w:val="20"/>
                <w:szCs w:val="20"/>
              </w:rPr>
              <w:t xml:space="preserve"> such as Intel, AMD, Apple, and Nvidia, </w:t>
            </w:r>
            <w:r w:rsidR="009C6296">
              <w:rPr>
                <w:rFonts w:ascii="Intel Clear" w:hAnsi="Intel Clear" w:cs="Intel Clear"/>
                <w:color w:val="262626"/>
                <w:sz w:val="20"/>
                <w:szCs w:val="20"/>
              </w:rPr>
              <w:t>Chung-Ching</w:t>
            </w:r>
            <w:r w:rsidR="009C6296" w:rsidRPr="009C6296">
              <w:rPr>
                <w:rFonts w:ascii="Intel Clear" w:hAnsi="Intel Clear" w:cs="Intel Clear"/>
                <w:color w:val="262626"/>
                <w:sz w:val="20"/>
                <w:szCs w:val="20"/>
              </w:rPr>
              <w:t xml:space="preserve"> has provided invaluable insights into the competitive landscape, ensuring </w:t>
            </w:r>
            <w:r w:rsidR="001C0555">
              <w:rPr>
                <w:rFonts w:ascii="Intel Clear" w:hAnsi="Intel Clear" w:cs="Intel Clear"/>
                <w:color w:val="262626"/>
                <w:sz w:val="20"/>
                <w:szCs w:val="20"/>
              </w:rPr>
              <w:t>Intel</w:t>
            </w:r>
            <w:r w:rsidR="009C6296" w:rsidRPr="009C6296">
              <w:rPr>
                <w:rFonts w:ascii="Intel Clear" w:hAnsi="Intel Clear" w:cs="Intel Clear"/>
                <w:color w:val="262626"/>
                <w:sz w:val="20"/>
                <w:szCs w:val="20"/>
              </w:rPr>
              <w:t xml:space="preserve"> remains at the forefront of innovation.</w:t>
            </w:r>
          </w:p>
          <w:p w14:paraId="184E2B4F" w14:textId="2F60CBB1" w:rsidR="00F353FC" w:rsidRPr="009C6296" w:rsidRDefault="009C6296" w:rsidP="00F353FC">
            <w:pPr>
              <w:spacing w:after="120"/>
              <w:rPr>
                <w:rFonts w:ascii="Intel Clear" w:hAnsi="Intel Clear" w:cs="Intel Clear"/>
                <w:color w:val="262626"/>
                <w:sz w:val="20"/>
                <w:szCs w:val="20"/>
              </w:rPr>
            </w:pPr>
            <w:r w:rsidRPr="009C6296">
              <w:rPr>
                <w:rFonts w:ascii="Intel Clear" w:hAnsi="Intel Clear" w:cs="Intel Clear"/>
                <w:color w:val="262626"/>
                <w:sz w:val="20"/>
                <w:szCs w:val="20"/>
              </w:rPr>
              <w:t xml:space="preserve">In summary, </w:t>
            </w:r>
            <w:r>
              <w:rPr>
                <w:rFonts w:ascii="Intel Clear" w:hAnsi="Intel Clear" w:cs="Intel Clear"/>
                <w:color w:val="262626"/>
                <w:sz w:val="20"/>
                <w:szCs w:val="20"/>
              </w:rPr>
              <w:t>Chung-Ching</w:t>
            </w:r>
            <w:r w:rsidRPr="009C6296">
              <w:rPr>
                <w:rFonts w:ascii="Intel Clear" w:hAnsi="Intel Clear" w:cs="Intel Clear"/>
                <w:color w:val="262626"/>
                <w:sz w:val="20"/>
                <w:szCs w:val="20"/>
              </w:rPr>
              <w:t xml:space="preserve">'s exceptional expertise, leadership, and impact on our organization make him an ideal candidate for a well-deserved </w:t>
            </w:r>
            <w:r w:rsidR="001C0555">
              <w:rPr>
                <w:rFonts w:ascii="Intel Clear" w:hAnsi="Intel Clear" w:cs="Intel Clear"/>
                <w:color w:val="262626"/>
                <w:sz w:val="20"/>
                <w:szCs w:val="20"/>
              </w:rPr>
              <w:t xml:space="preserve">Principal Engineer </w:t>
            </w:r>
            <w:r w:rsidRPr="009C6296">
              <w:rPr>
                <w:rFonts w:ascii="Intel Clear" w:hAnsi="Intel Clear" w:cs="Intel Clear"/>
                <w:color w:val="262626"/>
                <w:sz w:val="20"/>
                <w:szCs w:val="20"/>
              </w:rPr>
              <w:t>promotion.</w:t>
            </w:r>
          </w:p>
        </w:tc>
      </w:tr>
    </w:tbl>
    <w:p w14:paraId="4366A0F3" w14:textId="77777777" w:rsidR="00B637C0" w:rsidRPr="00FF3A97" w:rsidRDefault="00B637C0" w:rsidP="003B36C6">
      <w:pPr>
        <w:rPr>
          <w:rFonts w:ascii="Intel Clear" w:hAnsi="Intel Clear" w:cs="Intel Clear"/>
          <w:sz w:val="22"/>
          <w:szCs w:val="22"/>
        </w:rPr>
      </w:pPr>
    </w:p>
    <w:sectPr w:rsidR="00B637C0" w:rsidRPr="00FF3A97" w:rsidSect="00B76119">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4A9F" w14:textId="77777777" w:rsidR="00273941" w:rsidRDefault="00273941" w:rsidP="00285E5C">
      <w:r>
        <w:separator/>
      </w:r>
    </w:p>
  </w:endnote>
  <w:endnote w:type="continuationSeparator" w:id="0">
    <w:p w14:paraId="7AA9D129" w14:textId="77777777" w:rsidR="00273941" w:rsidRDefault="00273941" w:rsidP="00285E5C">
      <w:r>
        <w:continuationSeparator/>
      </w:r>
    </w:p>
  </w:endnote>
  <w:endnote w:type="continuationNotice" w:id="1">
    <w:p w14:paraId="7CFFA499" w14:textId="77777777" w:rsidR="00335078" w:rsidRDefault="00335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Intel Clear">
    <w:panose1 w:val="020B0604020203020204"/>
    <w:charset w:val="00"/>
    <w:family w:val="swiss"/>
    <w:pitch w:val="variable"/>
    <w:sig w:usb0="E10006FF" w:usb1="400060F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l Clear Pro">
    <w:panose1 w:val="020B0804020202060201"/>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0EBF" w14:textId="77777777" w:rsidR="000915FD" w:rsidRDefault="00091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52A0BFAD"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1896" w14:textId="77777777" w:rsidR="000915FD" w:rsidRDefault="00091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7A50" w14:textId="77777777" w:rsidR="00273941" w:rsidRDefault="00273941" w:rsidP="00285E5C">
      <w:r>
        <w:separator/>
      </w:r>
    </w:p>
  </w:footnote>
  <w:footnote w:type="continuationSeparator" w:id="0">
    <w:p w14:paraId="5F31454C" w14:textId="77777777" w:rsidR="00273941" w:rsidRDefault="00273941" w:rsidP="00285E5C">
      <w:r>
        <w:continuationSeparator/>
      </w:r>
    </w:p>
  </w:footnote>
  <w:footnote w:type="continuationNotice" w:id="1">
    <w:p w14:paraId="2B4BCE6F" w14:textId="77777777" w:rsidR="00335078" w:rsidRDefault="00335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21CF" w14:textId="77777777" w:rsidR="000915FD" w:rsidRDefault="00091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379CBDEF"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0915FD">
      <w:rPr>
        <w:rFonts w:ascii="Intel Clear Pro" w:hAnsi="Intel Clear Pro" w:cs="Intel Clear Pro"/>
        <w:b/>
        <w:bCs/>
        <w:sz w:val="48"/>
        <w:szCs w:val="28"/>
      </w:rPr>
      <w:t xml:space="preserve">Sr </w:t>
    </w:r>
    <w:r w:rsidR="00D2555D">
      <w:rPr>
        <w:rFonts w:ascii="Intel Clear Pro" w:hAnsi="Intel Clear Pro" w:cs="Intel Clear Pro"/>
        <w:b/>
        <w:bCs/>
        <w:sz w:val="48"/>
        <w:szCs w:val="28"/>
      </w:rPr>
      <w:t xml:space="preserve">PE </w:t>
    </w:r>
    <w:r w:rsidR="006334C4" w:rsidRPr="00FF3A97">
      <w:rPr>
        <w:rFonts w:ascii="Intel Clear Pro" w:hAnsi="Intel Clear Pro" w:cs="Intel Clear Pro"/>
        <w:b/>
        <w:bCs/>
        <w:sz w:val="48"/>
        <w:szCs w:val="28"/>
      </w:rPr>
      <w:t xml:space="preserve">Internal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20CB" w14:textId="77777777" w:rsidR="000915FD" w:rsidRDefault="00091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0024"/>
    <w:multiLevelType w:val="hybridMultilevel"/>
    <w:tmpl w:val="FD9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926171">
    <w:abstractNumId w:val="0"/>
  </w:num>
  <w:num w:numId="2" w16cid:durableId="198931980">
    <w:abstractNumId w:val="3"/>
  </w:num>
  <w:num w:numId="3" w16cid:durableId="993408675">
    <w:abstractNumId w:val="6"/>
  </w:num>
  <w:num w:numId="4" w16cid:durableId="177044185">
    <w:abstractNumId w:val="1"/>
  </w:num>
  <w:num w:numId="5" w16cid:durableId="1612785967">
    <w:abstractNumId w:val="9"/>
  </w:num>
  <w:num w:numId="6" w16cid:durableId="1663508278">
    <w:abstractNumId w:val="2"/>
  </w:num>
  <w:num w:numId="7" w16cid:durableId="933244633">
    <w:abstractNumId w:val="16"/>
  </w:num>
  <w:num w:numId="8" w16cid:durableId="1793396321">
    <w:abstractNumId w:val="14"/>
  </w:num>
  <w:num w:numId="9" w16cid:durableId="1969704626">
    <w:abstractNumId w:val="20"/>
  </w:num>
  <w:num w:numId="10" w16cid:durableId="994143157">
    <w:abstractNumId w:val="17"/>
  </w:num>
  <w:num w:numId="11" w16cid:durableId="723260824">
    <w:abstractNumId w:val="8"/>
  </w:num>
  <w:num w:numId="12" w16cid:durableId="1528786201">
    <w:abstractNumId w:val="13"/>
  </w:num>
  <w:num w:numId="13" w16cid:durableId="526139609">
    <w:abstractNumId w:val="22"/>
  </w:num>
  <w:num w:numId="14" w16cid:durableId="1650018863">
    <w:abstractNumId w:val="7"/>
  </w:num>
  <w:num w:numId="15" w16cid:durableId="398139729">
    <w:abstractNumId w:val="10"/>
  </w:num>
  <w:num w:numId="16" w16cid:durableId="836921499">
    <w:abstractNumId w:val="5"/>
  </w:num>
  <w:num w:numId="17" w16cid:durableId="1338266469">
    <w:abstractNumId w:val="19"/>
  </w:num>
  <w:num w:numId="18" w16cid:durableId="1645889727">
    <w:abstractNumId w:val="12"/>
  </w:num>
  <w:num w:numId="19" w16cid:durableId="409038428">
    <w:abstractNumId w:val="11"/>
  </w:num>
  <w:num w:numId="20" w16cid:durableId="2008827071">
    <w:abstractNumId w:val="15"/>
  </w:num>
  <w:num w:numId="21" w16cid:durableId="1768573169">
    <w:abstractNumId w:val="18"/>
  </w:num>
  <w:num w:numId="22" w16cid:durableId="1740246364">
    <w:abstractNumId w:val="4"/>
  </w:num>
  <w:num w:numId="23" w16cid:durableId="9211868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2B12"/>
    <w:rsid w:val="000056FE"/>
    <w:rsid w:val="00006379"/>
    <w:rsid w:val="00007E75"/>
    <w:rsid w:val="00010568"/>
    <w:rsid w:val="00013585"/>
    <w:rsid w:val="00016112"/>
    <w:rsid w:val="00023322"/>
    <w:rsid w:val="0002599E"/>
    <w:rsid w:val="0003053A"/>
    <w:rsid w:val="00033108"/>
    <w:rsid w:val="000411AA"/>
    <w:rsid w:val="000451C4"/>
    <w:rsid w:val="00051CFA"/>
    <w:rsid w:val="000538AA"/>
    <w:rsid w:val="00054E7F"/>
    <w:rsid w:val="00055AF3"/>
    <w:rsid w:val="0005779E"/>
    <w:rsid w:val="0006249D"/>
    <w:rsid w:val="00063C81"/>
    <w:rsid w:val="00067C0D"/>
    <w:rsid w:val="000707E2"/>
    <w:rsid w:val="00071280"/>
    <w:rsid w:val="00073586"/>
    <w:rsid w:val="0007653C"/>
    <w:rsid w:val="00077093"/>
    <w:rsid w:val="00083A36"/>
    <w:rsid w:val="000915FD"/>
    <w:rsid w:val="00096F40"/>
    <w:rsid w:val="000A347C"/>
    <w:rsid w:val="000A52CA"/>
    <w:rsid w:val="000B114C"/>
    <w:rsid w:val="000B15EE"/>
    <w:rsid w:val="000C1AC8"/>
    <w:rsid w:val="000C23A5"/>
    <w:rsid w:val="000C4F06"/>
    <w:rsid w:val="000C523D"/>
    <w:rsid w:val="000C52F2"/>
    <w:rsid w:val="000C7C78"/>
    <w:rsid w:val="000D38D1"/>
    <w:rsid w:val="000D45A5"/>
    <w:rsid w:val="000D65BC"/>
    <w:rsid w:val="000E695B"/>
    <w:rsid w:val="000F0411"/>
    <w:rsid w:val="000F6AF9"/>
    <w:rsid w:val="000F6D6A"/>
    <w:rsid w:val="000F7FF5"/>
    <w:rsid w:val="001003C3"/>
    <w:rsid w:val="001104BF"/>
    <w:rsid w:val="00110D3B"/>
    <w:rsid w:val="00112A4F"/>
    <w:rsid w:val="00112E47"/>
    <w:rsid w:val="00113098"/>
    <w:rsid w:val="001140E4"/>
    <w:rsid w:val="00114530"/>
    <w:rsid w:val="00126248"/>
    <w:rsid w:val="00126DA8"/>
    <w:rsid w:val="00142D83"/>
    <w:rsid w:val="00144AD7"/>
    <w:rsid w:val="001476EA"/>
    <w:rsid w:val="001536CD"/>
    <w:rsid w:val="00156D67"/>
    <w:rsid w:val="00165098"/>
    <w:rsid w:val="001700DE"/>
    <w:rsid w:val="00171368"/>
    <w:rsid w:val="0017346E"/>
    <w:rsid w:val="00174BB8"/>
    <w:rsid w:val="00175D99"/>
    <w:rsid w:val="00177557"/>
    <w:rsid w:val="00181732"/>
    <w:rsid w:val="0019729B"/>
    <w:rsid w:val="001977D0"/>
    <w:rsid w:val="001A3466"/>
    <w:rsid w:val="001A37DD"/>
    <w:rsid w:val="001A4FEE"/>
    <w:rsid w:val="001A55F2"/>
    <w:rsid w:val="001A60A2"/>
    <w:rsid w:val="001B5275"/>
    <w:rsid w:val="001B6717"/>
    <w:rsid w:val="001C0555"/>
    <w:rsid w:val="001C7B86"/>
    <w:rsid w:val="001D037C"/>
    <w:rsid w:val="001D1FF5"/>
    <w:rsid w:val="001D2117"/>
    <w:rsid w:val="001D5640"/>
    <w:rsid w:val="001E024E"/>
    <w:rsid w:val="001E0FF3"/>
    <w:rsid w:val="001E4F65"/>
    <w:rsid w:val="001E671C"/>
    <w:rsid w:val="001E7EBE"/>
    <w:rsid w:val="001F0485"/>
    <w:rsid w:val="001F0A04"/>
    <w:rsid w:val="001F3354"/>
    <w:rsid w:val="001F384C"/>
    <w:rsid w:val="001F47B7"/>
    <w:rsid w:val="001F5A77"/>
    <w:rsid w:val="00200929"/>
    <w:rsid w:val="00200F65"/>
    <w:rsid w:val="00201118"/>
    <w:rsid w:val="00201192"/>
    <w:rsid w:val="00201518"/>
    <w:rsid w:val="002018A9"/>
    <w:rsid w:val="00203B11"/>
    <w:rsid w:val="00205169"/>
    <w:rsid w:val="00211722"/>
    <w:rsid w:val="00212229"/>
    <w:rsid w:val="00213123"/>
    <w:rsid w:val="002131A9"/>
    <w:rsid w:val="002158DB"/>
    <w:rsid w:val="00215AFC"/>
    <w:rsid w:val="00222AB2"/>
    <w:rsid w:val="00223536"/>
    <w:rsid w:val="002274AF"/>
    <w:rsid w:val="0022768C"/>
    <w:rsid w:val="00231FAD"/>
    <w:rsid w:val="002342B5"/>
    <w:rsid w:val="00235E0B"/>
    <w:rsid w:val="002367CA"/>
    <w:rsid w:val="00240E25"/>
    <w:rsid w:val="00241149"/>
    <w:rsid w:val="00241CF9"/>
    <w:rsid w:val="00242D9D"/>
    <w:rsid w:val="00262043"/>
    <w:rsid w:val="002641BE"/>
    <w:rsid w:val="00272068"/>
    <w:rsid w:val="00273941"/>
    <w:rsid w:val="00277485"/>
    <w:rsid w:val="002812D9"/>
    <w:rsid w:val="00283DDA"/>
    <w:rsid w:val="00285E5C"/>
    <w:rsid w:val="00290DAD"/>
    <w:rsid w:val="002947D8"/>
    <w:rsid w:val="002A1B54"/>
    <w:rsid w:val="002A4EF5"/>
    <w:rsid w:val="002A6861"/>
    <w:rsid w:val="002B08E4"/>
    <w:rsid w:val="002B25F9"/>
    <w:rsid w:val="002B332E"/>
    <w:rsid w:val="002B78FC"/>
    <w:rsid w:val="002C0B83"/>
    <w:rsid w:val="002C155F"/>
    <w:rsid w:val="002C1FA5"/>
    <w:rsid w:val="002C2B5A"/>
    <w:rsid w:val="002C4A4F"/>
    <w:rsid w:val="002C4DDC"/>
    <w:rsid w:val="002C7C03"/>
    <w:rsid w:val="002D53B1"/>
    <w:rsid w:val="002D559B"/>
    <w:rsid w:val="002E1BDD"/>
    <w:rsid w:val="002E29C0"/>
    <w:rsid w:val="002E5BC4"/>
    <w:rsid w:val="002F471E"/>
    <w:rsid w:val="002F6C2C"/>
    <w:rsid w:val="002F727A"/>
    <w:rsid w:val="0030042A"/>
    <w:rsid w:val="0030523D"/>
    <w:rsid w:val="00310C1F"/>
    <w:rsid w:val="00312D6E"/>
    <w:rsid w:val="00317251"/>
    <w:rsid w:val="003177BA"/>
    <w:rsid w:val="003256A2"/>
    <w:rsid w:val="00330430"/>
    <w:rsid w:val="003313C4"/>
    <w:rsid w:val="0033195F"/>
    <w:rsid w:val="003333A9"/>
    <w:rsid w:val="00335078"/>
    <w:rsid w:val="003379A2"/>
    <w:rsid w:val="0034111B"/>
    <w:rsid w:val="003447AF"/>
    <w:rsid w:val="00344A46"/>
    <w:rsid w:val="00344E7B"/>
    <w:rsid w:val="00345EC9"/>
    <w:rsid w:val="00351AF3"/>
    <w:rsid w:val="00351C22"/>
    <w:rsid w:val="00351EDF"/>
    <w:rsid w:val="00355CCE"/>
    <w:rsid w:val="00364E92"/>
    <w:rsid w:val="003657CA"/>
    <w:rsid w:val="003712C7"/>
    <w:rsid w:val="00373202"/>
    <w:rsid w:val="003732BF"/>
    <w:rsid w:val="00390A73"/>
    <w:rsid w:val="003914EA"/>
    <w:rsid w:val="00397904"/>
    <w:rsid w:val="00397CA9"/>
    <w:rsid w:val="003A0F61"/>
    <w:rsid w:val="003A1632"/>
    <w:rsid w:val="003A2BEF"/>
    <w:rsid w:val="003A534B"/>
    <w:rsid w:val="003B36C6"/>
    <w:rsid w:val="003B50F2"/>
    <w:rsid w:val="003B6131"/>
    <w:rsid w:val="003B71FE"/>
    <w:rsid w:val="003B7CF6"/>
    <w:rsid w:val="003C1B9A"/>
    <w:rsid w:val="003C2BF8"/>
    <w:rsid w:val="003D05AB"/>
    <w:rsid w:val="003D2F8F"/>
    <w:rsid w:val="003D54B8"/>
    <w:rsid w:val="003D5BFA"/>
    <w:rsid w:val="003D7442"/>
    <w:rsid w:val="003E0ABD"/>
    <w:rsid w:val="003E205E"/>
    <w:rsid w:val="003E60A9"/>
    <w:rsid w:val="003E7230"/>
    <w:rsid w:val="003F5982"/>
    <w:rsid w:val="004013BD"/>
    <w:rsid w:val="00407DE2"/>
    <w:rsid w:val="004113E5"/>
    <w:rsid w:val="00423FDE"/>
    <w:rsid w:val="004328B2"/>
    <w:rsid w:val="00434760"/>
    <w:rsid w:val="00445B75"/>
    <w:rsid w:val="00445E3B"/>
    <w:rsid w:val="0044697C"/>
    <w:rsid w:val="004522EF"/>
    <w:rsid w:val="00452928"/>
    <w:rsid w:val="00455AB2"/>
    <w:rsid w:val="004563EB"/>
    <w:rsid w:val="004578F2"/>
    <w:rsid w:val="004638CE"/>
    <w:rsid w:val="004662A9"/>
    <w:rsid w:val="004675BE"/>
    <w:rsid w:val="00474474"/>
    <w:rsid w:val="00475C2C"/>
    <w:rsid w:val="0047734F"/>
    <w:rsid w:val="00485356"/>
    <w:rsid w:val="004861A8"/>
    <w:rsid w:val="00490030"/>
    <w:rsid w:val="00497825"/>
    <w:rsid w:val="004B44F9"/>
    <w:rsid w:val="004C0B3E"/>
    <w:rsid w:val="004C4062"/>
    <w:rsid w:val="004C4A89"/>
    <w:rsid w:val="004D1115"/>
    <w:rsid w:val="004D3CC6"/>
    <w:rsid w:val="004D637B"/>
    <w:rsid w:val="004D6F6D"/>
    <w:rsid w:val="004E26CC"/>
    <w:rsid w:val="004E6CD3"/>
    <w:rsid w:val="004E76A8"/>
    <w:rsid w:val="004F32A0"/>
    <w:rsid w:val="004F3D8E"/>
    <w:rsid w:val="004F6DD0"/>
    <w:rsid w:val="004F70A8"/>
    <w:rsid w:val="004F7DCB"/>
    <w:rsid w:val="00502187"/>
    <w:rsid w:val="00505C31"/>
    <w:rsid w:val="00513ACE"/>
    <w:rsid w:val="00514FC6"/>
    <w:rsid w:val="005178B9"/>
    <w:rsid w:val="0052419D"/>
    <w:rsid w:val="00527002"/>
    <w:rsid w:val="005271FC"/>
    <w:rsid w:val="00533E9D"/>
    <w:rsid w:val="00536631"/>
    <w:rsid w:val="005461A7"/>
    <w:rsid w:val="0054715F"/>
    <w:rsid w:val="00550D3B"/>
    <w:rsid w:val="00550FA8"/>
    <w:rsid w:val="00553E10"/>
    <w:rsid w:val="00557AF0"/>
    <w:rsid w:val="00557F08"/>
    <w:rsid w:val="005614C1"/>
    <w:rsid w:val="00563A42"/>
    <w:rsid w:val="00576371"/>
    <w:rsid w:val="0057693E"/>
    <w:rsid w:val="00577248"/>
    <w:rsid w:val="0058504D"/>
    <w:rsid w:val="00585374"/>
    <w:rsid w:val="0059154F"/>
    <w:rsid w:val="00594247"/>
    <w:rsid w:val="005944EC"/>
    <w:rsid w:val="00594AC1"/>
    <w:rsid w:val="005A3B02"/>
    <w:rsid w:val="005A68DF"/>
    <w:rsid w:val="005B2B52"/>
    <w:rsid w:val="005B6DF3"/>
    <w:rsid w:val="005C1332"/>
    <w:rsid w:val="005C287A"/>
    <w:rsid w:val="005C5B44"/>
    <w:rsid w:val="005C77A0"/>
    <w:rsid w:val="005D185D"/>
    <w:rsid w:val="005D5BC3"/>
    <w:rsid w:val="005D6EB0"/>
    <w:rsid w:val="005E0F41"/>
    <w:rsid w:val="005E693D"/>
    <w:rsid w:val="005F1B54"/>
    <w:rsid w:val="005F2050"/>
    <w:rsid w:val="005F2C8E"/>
    <w:rsid w:val="005F4369"/>
    <w:rsid w:val="00606B7C"/>
    <w:rsid w:val="00607B34"/>
    <w:rsid w:val="006103C5"/>
    <w:rsid w:val="00614649"/>
    <w:rsid w:val="00614995"/>
    <w:rsid w:val="00626A90"/>
    <w:rsid w:val="006330AE"/>
    <w:rsid w:val="006334C4"/>
    <w:rsid w:val="006363DE"/>
    <w:rsid w:val="006419F7"/>
    <w:rsid w:val="00641BCE"/>
    <w:rsid w:val="00642DA1"/>
    <w:rsid w:val="00647284"/>
    <w:rsid w:val="00650C9B"/>
    <w:rsid w:val="00652E44"/>
    <w:rsid w:val="00653F32"/>
    <w:rsid w:val="00654337"/>
    <w:rsid w:val="006630EA"/>
    <w:rsid w:val="00664BE1"/>
    <w:rsid w:val="00665DA0"/>
    <w:rsid w:val="00670FDB"/>
    <w:rsid w:val="00673CA4"/>
    <w:rsid w:val="0067468D"/>
    <w:rsid w:val="00674CC3"/>
    <w:rsid w:val="0067513B"/>
    <w:rsid w:val="00684D2E"/>
    <w:rsid w:val="00685FEA"/>
    <w:rsid w:val="00686D16"/>
    <w:rsid w:val="00690A37"/>
    <w:rsid w:val="006A0B76"/>
    <w:rsid w:val="006A17CF"/>
    <w:rsid w:val="006A575C"/>
    <w:rsid w:val="006A5DED"/>
    <w:rsid w:val="006A7B76"/>
    <w:rsid w:val="006B22D1"/>
    <w:rsid w:val="006D03A4"/>
    <w:rsid w:val="006D495A"/>
    <w:rsid w:val="006D4E9A"/>
    <w:rsid w:val="006E207C"/>
    <w:rsid w:val="006E217A"/>
    <w:rsid w:val="006E5DE2"/>
    <w:rsid w:val="006E6699"/>
    <w:rsid w:val="006E704F"/>
    <w:rsid w:val="006E7F9B"/>
    <w:rsid w:val="006F202C"/>
    <w:rsid w:val="006F49BC"/>
    <w:rsid w:val="006F5D1B"/>
    <w:rsid w:val="00700792"/>
    <w:rsid w:val="00702039"/>
    <w:rsid w:val="00702B12"/>
    <w:rsid w:val="0070412B"/>
    <w:rsid w:val="00706C81"/>
    <w:rsid w:val="0071067D"/>
    <w:rsid w:val="007125AB"/>
    <w:rsid w:val="007137D6"/>
    <w:rsid w:val="00726CDD"/>
    <w:rsid w:val="00731B34"/>
    <w:rsid w:val="00731E98"/>
    <w:rsid w:val="00732EC2"/>
    <w:rsid w:val="0073637A"/>
    <w:rsid w:val="00742521"/>
    <w:rsid w:val="007451CD"/>
    <w:rsid w:val="00747E63"/>
    <w:rsid w:val="00761723"/>
    <w:rsid w:val="00763161"/>
    <w:rsid w:val="007655D3"/>
    <w:rsid w:val="007732BB"/>
    <w:rsid w:val="00775220"/>
    <w:rsid w:val="007753A2"/>
    <w:rsid w:val="00775F0A"/>
    <w:rsid w:val="00777BE4"/>
    <w:rsid w:val="00792F89"/>
    <w:rsid w:val="00793940"/>
    <w:rsid w:val="00794BD4"/>
    <w:rsid w:val="0079556E"/>
    <w:rsid w:val="0079674E"/>
    <w:rsid w:val="007A418B"/>
    <w:rsid w:val="007A50EA"/>
    <w:rsid w:val="007A6977"/>
    <w:rsid w:val="007A698B"/>
    <w:rsid w:val="007B137E"/>
    <w:rsid w:val="007B2427"/>
    <w:rsid w:val="007B6320"/>
    <w:rsid w:val="007B7B93"/>
    <w:rsid w:val="007C7902"/>
    <w:rsid w:val="007D29DF"/>
    <w:rsid w:val="007D4951"/>
    <w:rsid w:val="007D7642"/>
    <w:rsid w:val="007E0DB1"/>
    <w:rsid w:val="007E3B86"/>
    <w:rsid w:val="007E6872"/>
    <w:rsid w:val="007F328A"/>
    <w:rsid w:val="007F5B19"/>
    <w:rsid w:val="00802EE0"/>
    <w:rsid w:val="00803BD3"/>
    <w:rsid w:val="008056B2"/>
    <w:rsid w:val="008072EA"/>
    <w:rsid w:val="00811AC0"/>
    <w:rsid w:val="00811BBC"/>
    <w:rsid w:val="0082187B"/>
    <w:rsid w:val="00821D9B"/>
    <w:rsid w:val="008303D6"/>
    <w:rsid w:val="008436DD"/>
    <w:rsid w:val="00843B27"/>
    <w:rsid w:val="00844C59"/>
    <w:rsid w:val="00850B95"/>
    <w:rsid w:val="00850C77"/>
    <w:rsid w:val="008513E1"/>
    <w:rsid w:val="00854ED4"/>
    <w:rsid w:val="0086268E"/>
    <w:rsid w:val="00870DA0"/>
    <w:rsid w:val="00875016"/>
    <w:rsid w:val="008824A4"/>
    <w:rsid w:val="00891F1C"/>
    <w:rsid w:val="00892033"/>
    <w:rsid w:val="0089635E"/>
    <w:rsid w:val="008A016D"/>
    <w:rsid w:val="008A236F"/>
    <w:rsid w:val="008A4AD5"/>
    <w:rsid w:val="008B5860"/>
    <w:rsid w:val="008C0318"/>
    <w:rsid w:val="008C1995"/>
    <w:rsid w:val="008C60E3"/>
    <w:rsid w:val="008C6B52"/>
    <w:rsid w:val="008C6BFE"/>
    <w:rsid w:val="008D2DC0"/>
    <w:rsid w:val="008D627A"/>
    <w:rsid w:val="008E190C"/>
    <w:rsid w:val="008F74B7"/>
    <w:rsid w:val="0090365D"/>
    <w:rsid w:val="009060EF"/>
    <w:rsid w:val="00912C60"/>
    <w:rsid w:val="009147E5"/>
    <w:rsid w:val="0091634D"/>
    <w:rsid w:val="0091707F"/>
    <w:rsid w:val="00917896"/>
    <w:rsid w:val="00921BF0"/>
    <w:rsid w:val="00921E3C"/>
    <w:rsid w:val="009222B8"/>
    <w:rsid w:val="009239D5"/>
    <w:rsid w:val="00923EA1"/>
    <w:rsid w:val="009243D4"/>
    <w:rsid w:val="00925C68"/>
    <w:rsid w:val="00934E5C"/>
    <w:rsid w:val="009353E7"/>
    <w:rsid w:val="00936D3E"/>
    <w:rsid w:val="00943E0E"/>
    <w:rsid w:val="00946210"/>
    <w:rsid w:val="009510E2"/>
    <w:rsid w:val="00952E10"/>
    <w:rsid w:val="009628D3"/>
    <w:rsid w:val="009653C9"/>
    <w:rsid w:val="009676FC"/>
    <w:rsid w:val="00972F34"/>
    <w:rsid w:val="009777B7"/>
    <w:rsid w:val="0098113A"/>
    <w:rsid w:val="00981B5D"/>
    <w:rsid w:val="00982E9B"/>
    <w:rsid w:val="009839FA"/>
    <w:rsid w:val="00985304"/>
    <w:rsid w:val="00987A37"/>
    <w:rsid w:val="00990F66"/>
    <w:rsid w:val="009952EF"/>
    <w:rsid w:val="00995C0C"/>
    <w:rsid w:val="00995D47"/>
    <w:rsid w:val="009A14C5"/>
    <w:rsid w:val="009A31D1"/>
    <w:rsid w:val="009A42DD"/>
    <w:rsid w:val="009A5518"/>
    <w:rsid w:val="009A6102"/>
    <w:rsid w:val="009B1F75"/>
    <w:rsid w:val="009C1778"/>
    <w:rsid w:val="009C1D08"/>
    <w:rsid w:val="009C4222"/>
    <w:rsid w:val="009C4A53"/>
    <w:rsid w:val="009C4EA8"/>
    <w:rsid w:val="009C6296"/>
    <w:rsid w:val="009D4620"/>
    <w:rsid w:val="009E1DAD"/>
    <w:rsid w:val="009E20F3"/>
    <w:rsid w:val="009F064E"/>
    <w:rsid w:val="009F11E1"/>
    <w:rsid w:val="009F1D08"/>
    <w:rsid w:val="009F2297"/>
    <w:rsid w:val="009F2542"/>
    <w:rsid w:val="009F567E"/>
    <w:rsid w:val="009F6D97"/>
    <w:rsid w:val="009F731A"/>
    <w:rsid w:val="009F73CD"/>
    <w:rsid w:val="00A018A5"/>
    <w:rsid w:val="00A0434C"/>
    <w:rsid w:val="00A16C28"/>
    <w:rsid w:val="00A2014A"/>
    <w:rsid w:val="00A22257"/>
    <w:rsid w:val="00A22DC9"/>
    <w:rsid w:val="00A23DB1"/>
    <w:rsid w:val="00A32AF6"/>
    <w:rsid w:val="00A35E79"/>
    <w:rsid w:val="00A37647"/>
    <w:rsid w:val="00A41B05"/>
    <w:rsid w:val="00A439A8"/>
    <w:rsid w:val="00A45D90"/>
    <w:rsid w:val="00A45F20"/>
    <w:rsid w:val="00A50846"/>
    <w:rsid w:val="00A53D1E"/>
    <w:rsid w:val="00A55954"/>
    <w:rsid w:val="00A61A6B"/>
    <w:rsid w:val="00A64563"/>
    <w:rsid w:val="00A67BCF"/>
    <w:rsid w:val="00A70CE0"/>
    <w:rsid w:val="00A72C33"/>
    <w:rsid w:val="00A72F18"/>
    <w:rsid w:val="00A75A94"/>
    <w:rsid w:val="00A9693B"/>
    <w:rsid w:val="00A97905"/>
    <w:rsid w:val="00AA0D8B"/>
    <w:rsid w:val="00AA227C"/>
    <w:rsid w:val="00AA2EF2"/>
    <w:rsid w:val="00AA3667"/>
    <w:rsid w:val="00AA5EEF"/>
    <w:rsid w:val="00AA6412"/>
    <w:rsid w:val="00AA6C84"/>
    <w:rsid w:val="00AA73E7"/>
    <w:rsid w:val="00AC426F"/>
    <w:rsid w:val="00AC4F07"/>
    <w:rsid w:val="00AC6C9B"/>
    <w:rsid w:val="00AC6D1B"/>
    <w:rsid w:val="00AC707B"/>
    <w:rsid w:val="00AD2BD6"/>
    <w:rsid w:val="00AD4FB3"/>
    <w:rsid w:val="00AD6CFA"/>
    <w:rsid w:val="00AD77EB"/>
    <w:rsid w:val="00AD78C2"/>
    <w:rsid w:val="00AE1FC1"/>
    <w:rsid w:val="00AE24F1"/>
    <w:rsid w:val="00AE58A1"/>
    <w:rsid w:val="00AE6388"/>
    <w:rsid w:val="00AF0891"/>
    <w:rsid w:val="00AF1C24"/>
    <w:rsid w:val="00AF3E27"/>
    <w:rsid w:val="00AF5B46"/>
    <w:rsid w:val="00B02DAE"/>
    <w:rsid w:val="00B04B40"/>
    <w:rsid w:val="00B06A5A"/>
    <w:rsid w:val="00B2044E"/>
    <w:rsid w:val="00B20663"/>
    <w:rsid w:val="00B22658"/>
    <w:rsid w:val="00B22FC6"/>
    <w:rsid w:val="00B26BA2"/>
    <w:rsid w:val="00B26C55"/>
    <w:rsid w:val="00B30B28"/>
    <w:rsid w:val="00B31E32"/>
    <w:rsid w:val="00B32E12"/>
    <w:rsid w:val="00B334DB"/>
    <w:rsid w:val="00B37885"/>
    <w:rsid w:val="00B44B15"/>
    <w:rsid w:val="00B477A4"/>
    <w:rsid w:val="00B518EC"/>
    <w:rsid w:val="00B56FC6"/>
    <w:rsid w:val="00B5784B"/>
    <w:rsid w:val="00B6168A"/>
    <w:rsid w:val="00B637C0"/>
    <w:rsid w:val="00B63961"/>
    <w:rsid w:val="00B66AA5"/>
    <w:rsid w:val="00B70D65"/>
    <w:rsid w:val="00B71BBF"/>
    <w:rsid w:val="00B7504B"/>
    <w:rsid w:val="00B76119"/>
    <w:rsid w:val="00B82D1E"/>
    <w:rsid w:val="00B90C09"/>
    <w:rsid w:val="00B92985"/>
    <w:rsid w:val="00B93B62"/>
    <w:rsid w:val="00BA08E8"/>
    <w:rsid w:val="00BA1928"/>
    <w:rsid w:val="00BA2660"/>
    <w:rsid w:val="00BA2C41"/>
    <w:rsid w:val="00BA4576"/>
    <w:rsid w:val="00BA6DA8"/>
    <w:rsid w:val="00BA7F79"/>
    <w:rsid w:val="00BB1EFA"/>
    <w:rsid w:val="00BB4215"/>
    <w:rsid w:val="00BC3E99"/>
    <w:rsid w:val="00BD2019"/>
    <w:rsid w:val="00BD771D"/>
    <w:rsid w:val="00BE1CFF"/>
    <w:rsid w:val="00BE2F5B"/>
    <w:rsid w:val="00BE445B"/>
    <w:rsid w:val="00BF0BD7"/>
    <w:rsid w:val="00BF156D"/>
    <w:rsid w:val="00C03647"/>
    <w:rsid w:val="00C12D15"/>
    <w:rsid w:val="00C140E7"/>
    <w:rsid w:val="00C17492"/>
    <w:rsid w:val="00C244D1"/>
    <w:rsid w:val="00C24EF3"/>
    <w:rsid w:val="00C301AC"/>
    <w:rsid w:val="00C32EBF"/>
    <w:rsid w:val="00C354C0"/>
    <w:rsid w:val="00C35BEC"/>
    <w:rsid w:val="00C36DDF"/>
    <w:rsid w:val="00C41111"/>
    <w:rsid w:val="00C43F75"/>
    <w:rsid w:val="00C44EBE"/>
    <w:rsid w:val="00C5017D"/>
    <w:rsid w:val="00C55836"/>
    <w:rsid w:val="00C623F3"/>
    <w:rsid w:val="00C64EFD"/>
    <w:rsid w:val="00C65DEB"/>
    <w:rsid w:val="00C705DD"/>
    <w:rsid w:val="00C77DF3"/>
    <w:rsid w:val="00C94D8F"/>
    <w:rsid w:val="00CA2368"/>
    <w:rsid w:val="00CA5E40"/>
    <w:rsid w:val="00CB3E49"/>
    <w:rsid w:val="00CC1F19"/>
    <w:rsid w:val="00CC2415"/>
    <w:rsid w:val="00CC26D9"/>
    <w:rsid w:val="00CC4C77"/>
    <w:rsid w:val="00CC6047"/>
    <w:rsid w:val="00CD2EDA"/>
    <w:rsid w:val="00CD4DA5"/>
    <w:rsid w:val="00CD5FC6"/>
    <w:rsid w:val="00CD7221"/>
    <w:rsid w:val="00CE2338"/>
    <w:rsid w:val="00CE74BD"/>
    <w:rsid w:val="00CE786F"/>
    <w:rsid w:val="00CF36DE"/>
    <w:rsid w:val="00D01AC3"/>
    <w:rsid w:val="00D01EBA"/>
    <w:rsid w:val="00D030F0"/>
    <w:rsid w:val="00D177DE"/>
    <w:rsid w:val="00D17D04"/>
    <w:rsid w:val="00D236E3"/>
    <w:rsid w:val="00D2555D"/>
    <w:rsid w:val="00D25DBD"/>
    <w:rsid w:val="00D25DE8"/>
    <w:rsid w:val="00D27024"/>
    <w:rsid w:val="00D27EE1"/>
    <w:rsid w:val="00D32169"/>
    <w:rsid w:val="00D336DE"/>
    <w:rsid w:val="00D35EEF"/>
    <w:rsid w:val="00D37D6A"/>
    <w:rsid w:val="00D45F28"/>
    <w:rsid w:val="00D52BD6"/>
    <w:rsid w:val="00D556E3"/>
    <w:rsid w:val="00D643EE"/>
    <w:rsid w:val="00D70836"/>
    <w:rsid w:val="00D723FB"/>
    <w:rsid w:val="00D72590"/>
    <w:rsid w:val="00D72EFF"/>
    <w:rsid w:val="00D74562"/>
    <w:rsid w:val="00D75A6F"/>
    <w:rsid w:val="00D82C10"/>
    <w:rsid w:val="00D84C2F"/>
    <w:rsid w:val="00D92CE1"/>
    <w:rsid w:val="00D9387A"/>
    <w:rsid w:val="00D93997"/>
    <w:rsid w:val="00DA70BE"/>
    <w:rsid w:val="00DB1409"/>
    <w:rsid w:val="00DB1614"/>
    <w:rsid w:val="00DB3555"/>
    <w:rsid w:val="00DB3A49"/>
    <w:rsid w:val="00DB3B0E"/>
    <w:rsid w:val="00DB3B65"/>
    <w:rsid w:val="00DB50D3"/>
    <w:rsid w:val="00DC63E9"/>
    <w:rsid w:val="00DD3851"/>
    <w:rsid w:val="00DD6780"/>
    <w:rsid w:val="00DD7BAE"/>
    <w:rsid w:val="00DE0176"/>
    <w:rsid w:val="00DE0E38"/>
    <w:rsid w:val="00DE3301"/>
    <w:rsid w:val="00DE3AD4"/>
    <w:rsid w:val="00DE3DE7"/>
    <w:rsid w:val="00E011BD"/>
    <w:rsid w:val="00E04910"/>
    <w:rsid w:val="00E04E97"/>
    <w:rsid w:val="00E106D0"/>
    <w:rsid w:val="00E15005"/>
    <w:rsid w:val="00E21ACD"/>
    <w:rsid w:val="00E270DC"/>
    <w:rsid w:val="00E31976"/>
    <w:rsid w:val="00E35DEC"/>
    <w:rsid w:val="00E370DC"/>
    <w:rsid w:val="00E44016"/>
    <w:rsid w:val="00E462D9"/>
    <w:rsid w:val="00E51A1A"/>
    <w:rsid w:val="00E53F6A"/>
    <w:rsid w:val="00E56F9E"/>
    <w:rsid w:val="00E61F91"/>
    <w:rsid w:val="00E77EAB"/>
    <w:rsid w:val="00E80CF2"/>
    <w:rsid w:val="00E81584"/>
    <w:rsid w:val="00E87A0F"/>
    <w:rsid w:val="00E95C63"/>
    <w:rsid w:val="00E967E7"/>
    <w:rsid w:val="00EA494D"/>
    <w:rsid w:val="00EB5A2E"/>
    <w:rsid w:val="00EB6F23"/>
    <w:rsid w:val="00EC4374"/>
    <w:rsid w:val="00EC7288"/>
    <w:rsid w:val="00ED0BEF"/>
    <w:rsid w:val="00ED11E9"/>
    <w:rsid w:val="00ED2708"/>
    <w:rsid w:val="00ED7EF6"/>
    <w:rsid w:val="00EE7C7C"/>
    <w:rsid w:val="00EF1DFF"/>
    <w:rsid w:val="00EF268A"/>
    <w:rsid w:val="00EF33AD"/>
    <w:rsid w:val="00EF352E"/>
    <w:rsid w:val="00EF648D"/>
    <w:rsid w:val="00F01DB2"/>
    <w:rsid w:val="00F04537"/>
    <w:rsid w:val="00F22E81"/>
    <w:rsid w:val="00F25D9D"/>
    <w:rsid w:val="00F3020B"/>
    <w:rsid w:val="00F307EC"/>
    <w:rsid w:val="00F30BD2"/>
    <w:rsid w:val="00F346FD"/>
    <w:rsid w:val="00F353FC"/>
    <w:rsid w:val="00F45D84"/>
    <w:rsid w:val="00F46160"/>
    <w:rsid w:val="00F47785"/>
    <w:rsid w:val="00F52630"/>
    <w:rsid w:val="00F54A1D"/>
    <w:rsid w:val="00F54BCF"/>
    <w:rsid w:val="00F54C45"/>
    <w:rsid w:val="00F54ECD"/>
    <w:rsid w:val="00F570C3"/>
    <w:rsid w:val="00F57681"/>
    <w:rsid w:val="00F57B74"/>
    <w:rsid w:val="00F6091E"/>
    <w:rsid w:val="00F658CE"/>
    <w:rsid w:val="00F666F2"/>
    <w:rsid w:val="00F67487"/>
    <w:rsid w:val="00F7150F"/>
    <w:rsid w:val="00F731E2"/>
    <w:rsid w:val="00F7690D"/>
    <w:rsid w:val="00F77AF2"/>
    <w:rsid w:val="00F8400C"/>
    <w:rsid w:val="00F849EE"/>
    <w:rsid w:val="00F85234"/>
    <w:rsid w:val="00F85AB0"/>
    <w:rsid w:val="00F866E5"/>
    <w:rsid w:val="00F91112"/>
    <w:rsid w:val="00FA24AF"/>
    <w:rsid w:val="00FA3F5F"/>
    <w:rsid w:val="00FA7B2B"/>
    <w:rsid w:val="00FB0CB0"/>
    <w:rsid w:val="00FC2372"/>
    <w:rsid w:val="00FC5204"/>
    <w:rsid w:val="00FC5980"/>
    <w:rsid w:val="00FC66D6"/>
    <w:rsid w:val="00FC7D32"/>
    <w:rsid w:val="00FE44DA"/>
    <w:rsid w:val="00FE655B"/>
    <w:rsid w:val="00FF2B77"/>
    <w:rsid w:val="00FF3A97"/>
    <w:rsid w:val="10E03154"/>
    <w:rsid w:val="3802F8D8"/>
    <w:rsid w:val="6B41B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 w:type="character" w:styleId="FollowedHyperlink">
    <w:name w:val="FollowedHyperlink"/>
    <w:basedOn w:val="DefaultParagraphFont"/>
    <w:semiHidden/>
    <w:unhideWhenUsed/>
    <w:rsid w:val="006330AE"/>
    <w:rPr>
      <w:color w:val="800080" w:themeColor="followedHyperlink"/>
      <w:u w:val="single"/>
    </w:rPr>
  </w:style>
  <w:style w:type="character" w:customStyle="1" w:styleId="cf01">
    <w:name w:val="cf01"/>
    <w:basedOn w:val="DefaultParagraphFont"/>
    <w:rsid w:val="00F47785"/>
    <w:rPr>
      <w:rFonts w:ascii="Segoe UI" w:hAnsi="Segoe UI" w:cs="Segoe UI" w:hint="default"/>
      <w:color w:val="262626"/>
      <w:sz w:val="36"/>
      <w:szCs w:val="36"/>
    </w:rPr>
  </w:style>
  <w:style w:type="character" w:customStyle="1" w:styleId="fontstyle01">
    <w:name w:val="fontstyle01"/>
    <w:basedOn w:val="DefaultParagraphFont"/>
    <w:rsid w:val="00995D47"/>
    <w:rPr>
      <w:rFonts w:ascii="TimesNewRomanPSMT" w:hAnsi="TimesNewRomanPSMT" w:hint="default"/>
      <w:b w:val="0"/>
      <w:bCs w:val="0"/>
      <w:i w:val="0"/>
      <w:iCs w:val="0"/>
      <w:color w:val="000000"/>
      <w:sz w:val="24"/>
      <w:szCs w:val="24"/>
    </w:rPr>
  </w:style>
  <w:style w:type="paragraph" w:styleId="Revision">
    <w:name w:val="Revision"/>
    <w:hidden/>
    <w:uiPriority w:val="99"/>
    <w:semiHidden/>
    <w:rsid w:val="00F849EE"/>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to.intel.com/TR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51ABD94D265F408C41A85BB945F539" ma:contentTypeVersion="7" ma:contentTypeDescription="Create a new document." ma:contentTypeScope="" ma:versionID="edc672ce2d318514762c4185edd391a4">
  <xsd:schema xmlns:xsd="http://www.w3.org/2001/XMLSchema" xmlns:xs="http://www.w3.org/2001/XMLSchema" xmlns:p="http://schemas.microsoft.com/office/2006/metadata/properties" xmlns:ns2="9752697f-714b-4c83-9deb-e58a3cf52d0a" xmlns:ns3="dcb16b9d-d3ed-42b1-be97-0e268e4aaffd" targetNamespace="http://schemas.microsoft.com/office/2006/metadata/properties" ma:root="true" ma:fieldsID="dc0c1c18fc43cbc4deffd0c106446bb6" ns2:_="" ns3:_="">
    <xsd:import namespace="9752697f-714b-4c83-9deb-e58a3cf52d0a"/>
    <xsd:import namespace="dcb16b9d-d3ed-42b1-be97-0e268e4aaf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697f-714b-4c83-9deb-e58a3cf5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16b9d-d3ed-42b1-be97-0e268e4aaf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4E2E22-B9EA-44C6-8B0F-F54090EE3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697f-714b-4c83-9deb-e58a3cf52d0a"/>
    <ds:schemaRef ds:uri="dcb16b9d-d3ed-42b1-be97-0e268e4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F4ADC-9290-4B86-8F46-19EF045CAA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767789-4A69-4415-8B8D-3F02E3B739ED}">
  <ds:schemaRefs>
    <ds:schemaRef ds:uri="http://schemas.microsoft.com/sharepoint/v3/contenttype/forms"/>
  </ds:schemaRefs>
</ds:datastoreItem>
</file>

<file path=customXml/itemProps5.xml><?xml version="1.0" encoding="utf-8"?>
<ds:datastoreItem xmlns:ds="http://schemas.openxmlformats.org/officeDocument/2006/customXml" ds:itemID="{9432D0EA-EA2B-434A-9D3D-EF7E4DCDEEB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130</TotalTime>
  <Pages>3</Pages>
  <Words>790</Words>
  <Characters>4907</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Reference for Michael Goldsmith, SPE nomination </vt:lpstr>
    </vt:vector>
  </TitlesOfParts>
  <Manager/>
  <Company>Intel Corporation</Company>
  <LinksUpToDate>false</LinksUpToDate>
  <CharactersWithSpaces>5645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Michael Goldsmith, SPE nomination </dc:title>
  <dc:subject/>
  <dc:creator>DerChang Kau</dc:creator>
  <cp:keywords/>
  <dc:description/>
  <cp:lastModifiedBy>Kau, Derchang</cp:lastModifiedBy>
  <cp:revision>108</cp:revision>
  <dcterms:created xsi:type="dcterms:W3CDTF">2023-10-12T16:59:00Z</dcterms:created>
  <dcterms:modified xsi:type="dcterms:W3CDTF">2023-10-13T03:16:00Z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0x0101006851ABD94D265F408C41A85BB945F539</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