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0FB" w14:textId="68C9C50D" w:rsidR="6B41B87F" w:rsidRDefault="6B41B87F" w:rsidP="3802F8D8">
      <w:pPr>
        <w:rPr>
          <w:rFonts w:ascii="Intel Clear" w:hAnsi="Intel Clear" w:cs="Intel Clear"/>
          <w:b/>
          <w:bCs/>
          <w:sz w:val="32"/>
          <w:szCs w:val="32"/>
        </w:rPr>
      </w:pPr>
      <w:r w:rsidRPr="3802F8D8">
        <w:rPr>
          <w:rFonts w:ascii="Intel Clear" w:hAnsi="Intel Clear" w:cs="Intel Clear"/>
          <w:b/>
          <w:bCs/>
          <w:sz w:val="32"/>
          <w:szCs w:val="32"/>
        </w:rPr>
        <w:t>SMG Reference Letter Template</w:t>
      </w:r>
    </w:p>
    <w:p w14:paraId="5D86521E" w14:textId="3EC1FF80" w:rsidR="3802F8D8" w:rsidRDefault="3802F8D8" w:rsidP="3802F8D8">
      <w:pPr>
        <w:rPr>
          <w:rFonts w:ascii="Intel Clear" w:hAnsi="Intel Clear" w:cs="Intel Clear"/>
        </w:rPr>
      </w:pPr>
    </w:p>
    <w:p w14:paraId="7975C8E0" w14:textId="6605CF13" w:rsidR="004013BD" w:rsidRDefault="0034111B">
      <w:pPr>
        <w:rPr>
          <w:rFonts w:ascii="Intel Clear" w:hAnsi="Intel Clear" w:cs="Intel Clear"/>
        </w:rPr>
      </w:pPr>
      <w:r>
        <w:rPr>
          <w:rFonts w:ascii="Intel Clear" w:hAnsi="Intel Clear" w:cs="Intel Clear"/>
        </w:rPr>
        <w:t>Thank you for providing a 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04B6304C"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17B65C85"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7D17627B"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074A8518"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r w:rsidR="00BA6DA8" w:rsidRPr="00990F66">
              <w:rPr>
                <w:rFonts w:ascii="Intel Clear" w:hAnsi="Intel Clear" w:cs="Intel Clear"/>
                <w:sz w:val="20"/>
                <w:szCs w:val="20"/>
              </w:rPr>
              <w:t xml:space="preserve"> &amp; </w:t>
            </w:r>
            <w:r w:rsidR="003333A9" w:rsidRPr="00990F66">
              <w:rPr>
                <w:rFonts w:ascii="Intel Clear" w:hAnsi="Intel Clear" w:cs="Intel Clear"/>
                <w:sz w:val="20"/>
                <w:szCs w:val="20"/>
              </w:rPr>
              <w:t>WWID</w:t>
            </w:r>
          </w:p>
        </w:tc>
        <w:tc>
          <w:tcPr>
            <w:tcW w:w="6750" w:type="dxa"/>
            <w:shd w:val="clear" w:color="auto" w:fill="auto"/>
          </w:tcPr>
          <w:p w14:paraId="2787CE6D" w14:textId="521D6368" w:rsidR="00344A46" w:rsidRPr="00990F66" w:rsidRDefault="00837D58" w:rsidP="00F22E81">
            <w:pPr>
              <w:rPr>
                <w:rFonts w:ascii="Intel Clear" w:hAnsi="Intel Clear" w:cs="Intel Clear"/>
                <w:sz w:val="20"/>
                <w:szCs w:val="20"/>
              </w:rPr>
            </w:pPr>
            <w:r>
              <w:rPr>
                <w:rFonts w:ascii="Intel Clear" w:hAnsi="Intel Clear" w:cs="Intel Clear"/>
                <w:sz w:val="20"/>
                <w:szCs w:val="20"/>
              </w:rPr>
              <w:t>Ping-Chen Liu</w:t>
            </w:r>
            <w:r w:rsidR="001D3C10" w:rsidRPr="003B36C6">
              <w:rPr>
                <w:rFonts w:ascii="Intel Clear" w:hAnsi="Intel Clear" w:cs="Intel Clear"/>
                <w:sz w:val="20"/>
                <w:szCs w:val="20"/>
              </w:rPr>
              <w:t>, 11</w:t>
            </w:r>
            <w:r w:rsidR="00B512F5">
              <w:rPr>
                <w:rFonts w:ascii="Intel Clear" w:hAnsi="Intel Clear" w:cs="Intel Clear"/>
                <w:sz w:val="20"/>
                <w:szCs w:val="20"/>
              </w:rPr>
              <w:t>644300</w:t>
            </w: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EF33EF" w:rsidRPr="00990F66" w14:paraId="25A9C9B3" w14:textId="11255F04" w:rsidTr="002C7C03">
        <w:trPr>
          <w:trHeight w:val="288"/>
        </w:trPr>
        <w:tc>
          <w:tcPr>
            <w:tcW w:w="2785" w:type="dxa"/>
            <w:shd w:val="clear" w:color="auto" w:fill="auto"/>
            <w:vAlign w:val="center"/>
          </w:tcPr>
          <w:p w14:paraId="25A9C9B1" w14:textId="441E6FB2" w:rsidR="00EF33EF" w:rsidRPr="00990F66" w:rsidRDefault="00EF33EF" w:rsidP="00EF33EF">
            <w:pPr>
              <w:rPr>
                <w:rFonts w:ascii="Intel Clear" w:hAnsi="Intel Clear" w:cs="Intel Clear"/>
                <w:sz w:val="20"/>
                <w:szCs w:val="20"/>
              </w:rPr>
            </w:pPr>
            <w:r w:rsidRPr="00990F66">
              <w:rPr>
                <w:rFonts w:ascii="Intel Clear" w:hAnsi="Intel Clear" w:cs="Intel Clear"/>
                <w:sz w:val="20"/>
                <w:szCs w:val="20"/>
              </w:rPr>
              <w:t>Name &amp; WWID</w:t>
            </w:r>
          </w:p>
        </w:tc>
        <w:tc>
          <w:tcPr>
            <w:tcW w:w="6750" w:type="dxa"/>
            <w:shd w:val="clear" w:color="auto" w:fill="auto"/>
          </w:tcPr>
          <w:p w14:paraId="61BADB8B" w14:textId="305CCF48" w:rsidR="00EF33EF" w:rsidRPr="00990F66" w:rsidRDefault="00EF33EF" w:rsidP="00EF33EF">
            <w:pPr>
              <w:rPr>
                <w:rFonts w:ascii="Intel Clear" w:hAnsi="Intel Clear" w:cs="Intel Clear"/>
                <w:sz w:val="20"/>
                <w:szCs w:val="20"/>
              </w:rPr>
            </w:pPr>
            <w:r w:rsidRPr="003B36C6">
              <w:rPr>
                <w:rFonts w:ascii="Intel Clear" w:hAnsi="Intel Clear" w:cs="Intel Clear"/>
                <w:sz w:val="20"/>
                <w:szCs w:val="20"/>
              </w:rPr>
              <w:t>DerChang Kau, 10077599</w:t>
            </w:r>
          </w:p>
        </w:tc>
      </w:tr>
      <w:tr w:rsidR="00E765B2" w:rsidRPr="00990F66" w14:paraId="7BF3ABA5" w14:textId="77777777" w:rsidTr="00670FDB">
        <w:trPr>
          <w:trHeight w:val="288"/>
        </w:trPr>
        <w:tc>
          <w:tcPr>
            <w:tcW w:w="2785" w:type="dxa"/>
            <w:shd w:val="clear" w:color="auto" w:fill="auto"/>
            <w:vAlign w:val="center"/>
          </w:tcPr>
          <w:p w14:paraId="614D175E" w14:textId="5EAFE8A3"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07458D2C" w:rsidR="00E765B2" w:rsidRPr="00990F66" w:rsidRDefault="00E765B2" w:rsidP="00E765B2">
            <w:pPr>
              <w:rPr>
                <w:rFonts w:ascii="Intel Clear" w:hAnsi="Intel Clear" w:cs="Intel Clear"/>
                <w:sz w:val="20"/>
                <w:szCs w:val="20"/>
              </w:rPr>
            </w:pPr>
            <w:r w:rsidRPr="003B36C6">
              <w:rPr>
                <w:rFonts w:ascii="Intel Clear" w:hAnsi="Intel Clear" w:cs="Intel Clear"/>
                <w:sz w:val="20"/>
                <w:szCs w:val="20"/>
              </w:rPr>
              <w:t>Fellow</w:t>
            </w:r>
          </w:p>
        </w:tc>
      </w:tr>
      <w:tr w:rsidR="00E765B2" w:rsidRPr="00990F66" w14:paraId="6FDD01D6" w14:textId="77777777" w:rsidTr="002C7C03">
        <w:trPr>
          <w:trHeight w:val="285"/>
        </w:trPr>
        <w:tc>
          <w:tcPr>
            <w:tcW w:w="2785" w:type="dxa"/>
            <w:shd w:val="clear" w:color="auto" w:fill="auto"/>
            <w:vAlign w:val="center"/>
          </w:tcPr>
          <w:p w14:paraId="6891865F" w14:textId="12A34B0D"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Intel Division &amp; Group</w:t>
            </w:r>
          </w:p>
        </w:tc>
        <w:tc>
          <w:tcPr>
            <w:tcW w:w="6750" w:type="dxa"/>
            <w:shd w:val="clear" w:color="auto" w:fill="auto"/>
          </w:tcPr>
          <w:p w14:paraId="35BEB2C5" w14:textId="1245734E" w:rsidR="00E765B2" w:rsidRPr="00990F66" w:rsidRDefault="00E765B2" w:rsidP="00E765B2">
            <w:pPr>
              <w:rPr>
                <w:rFonts w:ascii="Intel Clear" w:hAnsi="Intel Clear" w:cs="Intel Clear"/>
                <w:sz w:val="20"/>
                <w:szCs w:val="20"/>
              </w:rPr>
            </w:pPr>
            <w:r w:rsidRPr="003B36C6">
              <w:rPr>
                <w:rFonts w:ascii="Intel Clear" w:hAnsi="Intel Clear" w:cs="Intel Clear"/>
                <w:sz w:val="20"/>
                <w:szCs w:val="20"/>
              </w:rPr>
              <w:t>SMG/CPG</w:t>
            </w:r>
          </w:p>
        </w:tc>
      </w:tr>
      <w:tr w:rsidR="00E765B2" w:rsidRPr="00990F66" w14:paraId="25A9C9B7" w14:textId="39A3CAAE" w:rsidTr="002C7C03">
        <w:trPr>
          <w:trHeight w:val="204"/>
        </w:trPr>
        <w:tc>
          <w:tcPr>
            <w:tcW w:w="2785" w:type="dxa"/>
            <w:shd w:val="clear" w:color="auto" w:fill="auto"/>
            <w:vAlign w:val="center"/>
          </w:tcPr>
          <w:p w14:paraId="25A9C9B5" w14:textId="4E3BB1B1" w:rsidR="00E765B2" w:rsidRPr="00990F66" w:rsidRDefault="00E765B2" w:rsidP="00E765B2">
            <w:pPr>
              <w:rPr>
                <w:rFonts w:ascii="Intel Clear" w:hAnsi="Intel Clear" w:cs="Intel Clear"/>
                <w:b/>
                <w:sz w:val="20"/>
                <w:szCs w:val="20"/>
              </w:rPr>
            </w:pPr>
            <w:r w:rsidRPr="00990F66">
              <w:rPr>
                <w:rFonts w:ascii="Intel Clear" w:hAnsi="Intel Clear" w:cs="Intel Clear"/>
                <w:sz w:val="20"/>
                <w:szCs w:val="20"/>
              </w:rPr>
              <w:t>Select One Response</w:t>
            </w:r>
          </w:p>
        </w:tc>
        <w:tc>
          <w:tcPr>
            <w:tcW w:w="6750" w:type="dxa"/>
            <w:shd w:val="clear" w:color="auto" w:fill="auto"/>
            <w:vAlign w:val="center"/>
          </w:tcPr>
          <w:p w14:paraId="5BA33832" w14:textId="5CB24379" w:rsidR="00E765B2" w:rsidRPr="00990F66" w:rsidRDefault="00E765B2" w:rsidP="00E765B2">
            <w:pPr>
              <w:rPr>
                <w:rFonts w:ascii="Intel Clear" w:hAnsi="Intel Clear" w:cs="Intel Clear"/>
                <w:sz w:val="20"/>
                <w:szCs w:val="20"/>
              </w:rPr>
            </w:pPr>
            <w:r w:rsidRPr="00990F6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Content>
                <w:r>
                  <w:rPr>
                    <w:rFonts w:ascii="MS Gothic" w:eastAsia="MS Gothic" w:hAnsi="MS Gothic" w:cs="Intel Clear" w:hint="eastAsia"/>
                    <w:b/>
                    <w:i/>
                    <w:iCs/>
                    <w:sz w:val="22"/>
                    <w:szCs w:val="22"/>
                    <w:u w:val="single"/>
                  </w:rPr>
                  <w:t>☐</w:t>
                </w:r>
              </w:sdtContent>
            </w:sdt>
            <w:r w:rsidRPr="00990F66">
              <w:rPr>
                <w:rFonts w:ascii="Intel Clear" w:hAnsi="Intel Clear" w:cs="Intel Clear"/>
                <w:b/>
                <w:i/>
                <w:iCs/>
                <w:sz w:val="22"/>
                <w:szCs w:val="22"/>
                <w:u w:val="single"/>
              </w:rPr>
              <w:t xml:space="preserve"> Support</w:t>
            </w:r>
            <w:r w:rsidRPr="00990F66">
              <w:rPr>
                <w:rFonts w:ascii="Intel Clear" w:hAnsi="Intel Clear" w:cs="Intel Clear"/>
                <w:sz w:val="22"/>
                <w:szCs w:val="22"/>
              </w:rPr>
              <w:t xml:space="preserve"> </w:t>
            </w:r>
            <w:r w:rsidRPr="00990F66">
              <w:rPr>
                <w:rFonts w:ascii="Intel Clear" w:hAnsi="Intel Clear" w:cs="Intel Clear"/>
                <w:sz w:val="20"/>
                <w:szCs w:val="20"/>
              </w:rPr>
              <w:t>or</w:t>
            </w:r>
            <w:r w:rsidRPr="00990F6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1"/>
                  <w14:checkedState w14:val="2612" w14:font="MS Gothic"/>
                  <w14:uncheckedState w14:val="2610" w14:font="MS Gothic"/>
                </w14:checkbox>
              </w:sdtPr>
              <w:sdtContent>
                <w:r>
                  <w:rPr>
                    <w:rFonts w:ascii="MS Gothic" w:eastAsia="MS Gothic" w:hAnsi="MS Gothic" w:cs="Intel Clear" w:hint="eastAsia"/>
                    <w:b/>
                    <w:bCs/>
                    <w:i/>
                    <w:iCs/>
                    <w:sz w:val="22"/>
                    <w:szCs w:val="22"/>
                    <w:u w:val="single"/>
                  </w:rPr>
                  <w:t>☒</w:t>
                </w:r>
              </w:sdtContent>
            </w:sdt>
            <w:r w:rsidRPr="00990F66">
              <w:rPr>
                <w:rFonts w:ascii="Intel Clear" w:hAnsi="Intel Clear" w:cs="Intel Clear"/>
                <w:b/>
                <w:bCs/>
                <w:i/>
                <w:iCs/>
                <w:sz w:val="22"/>
                <w:szCs w:val="22"/>
                <w:u w:val="single"/>
              </w:rPr>
              <w:t xml:space="preserve"> Strongly Support</w:t>
            </w:r>
            <w:r w:rsidRPr="00990F66">
              <w:rPr>
                <w:rFonts w:ascii="Intel Clear" w:hAnsi="Intel Clear" w:cs="Intel Clear"/>
                <w:sz w:val="22"/>
                <w:szCs w:val="22"/>
              </w:rPr>
              <w:t xml:space="preserve"> </w:t>
            </w:r>
            <w:r w:rsidRPr="00990F66">
              <w:rPr>
                <w:rFonts w:ascii="Intel Clear" w:hAnsi="Intel Clear" w:cs="Intel Clear"/>
                <w:sz w:val="20"/>
                <w:szCs w:val="20"/>
              </w:rPr>
              <w:t>for promotion to P</w:t>
            </w:r>
            <w:r>
              <w:rPr>
                <w:rFonts w:ascii="Intel Clear" w:hAnsi="Intel Clear" w:cs="Intel Clear"/>
                <w:sz w:val="20"/>
                <w:szCs w:val="20"/>
              </w:rPr>
              <w:t>E</w:t>
            </w:r>
          </w:p>
        </w:tc>
      </w:tr>
      <w:tr w:rsidR="00E765B2" w:rsidRPr="00990F66" w14:paraId="708AE5EC" w14:textId="77777777" w:rsidTr="00990F66">
        <w:trPr>
          <w:trHeight w:val="562"/>
        </w:trPr>
        <w:tc>
          <w:tcPr>
            <w:tcW w:w="2785" w:type="dxa"/>
            <w:shd w:val="clear" w:color="auto" w:fill="auto"/>
          </w:tcPr>
          <w:p w14:paraId="6BA78A43" w14:textId="096E0B27" w:rsidR="00E765B2" w:rsidRPr="00990F66" w:rsidRDefault="00E765B2" w:rsidP="00E765B2">
            <w:pPr>
              <w:rPr>
                <w:rFonts w:ascii="Intel Clear" w:hAnsi="Intel Clear" w:cs="Intel Clear"/>
                <w:sz w:val="20"/>
                <w:szCs w:val="20"/>
              </w:rPr>
            </w:pPr>
            <w:r w:rsidRPr="00990F66">
              <w:rPr>
                <w:rFonts w:ascii="Intel Clear" w:hAnsi="Intel Clear" w:cs="Intel Clear"/>
                <w:sz w:val="20"/>
                <w:szCs w:val="20"/>
              </w:rPr>
              <w:t>Explanation</w:t>
            </w:r>
          </w:p>
        </w:tc>
        <w:tc>
          <w:tcPr>
            <w:tcW w:w="6750" w:type="dxa"/>
            <w:shd w:val="clear" w:color="auto" w:fill="auto"/>
          </w:tcPr>
          <w:p w14:paraId="0B164612" w14:textId="2B1DD5A8" w:rsidR="00E765B2" w:rsidRPr="00990F66" w:rsidRDefault="00EC00AD" w:rsidP="00E765B2">
            <w:pPr>
              <w:rPr>
                <w:rFonts w:ascii="Intel Clear" w:hAnsi="Intel Clear" w:cs="Intel Clear"/>
                <w:sz w:val="20"/>
                <w:szCs w:val="20"/>
              </w:rPr>
            </w:pPr>
            <w:r w:rsidRPr="00EC00AD">
              <w:rPr>
                <w:rFonts w:ascii="Intel Clear" w:hAnsi="Intel Clear" w:cs="Intel Clear"/>
                <w:color w:val="262626"/>
                <w:sz w:val="20"/>
                <w:szCs w:val="20"/>
              </w:rPr>
              <w:t>I am delighted to provide my enthusiastic recommendation for P</w:t>
            </w:r>
            <w:r>
              <w:rPr>
                <w:rFonts w:ascii="Intel Clear" w:hAnsi="Intel Clear" w:cs="Intel Clear"/>
                <w:color w:val="262626"/>
                <w:sz w:val="20"/>
                <w:szCs w:val="20"/>
              </w:rPr>
              <w:t>ing</w:t>
            </w:r>
            <w:r w:rsidR="009F4A92">
              <w:rPr>
                <w:rFonts w:ascii="Intel Clear" w:hAnsi="Intel Clear" w:cs="Intel Clear"/>
                <w:color w:val="262626"/>
                <w:sz w:val="20"/>
                <w:szCs w:val="20"/>
              </w:rPr>
              <w:t xml:space="preserve">-Chen Liu’s </w:t>
            </w:r>
            <w:r w:rsidRPr="00EC00AD">
              <w:rPr>
                <w:rFonts w:ascii="Intel Clear" w:hAnsi="Intel Clear" w:cs="Intel Clear"/>
                <w:color w:val="262626"/>
                <w:sz w:val="20"/>
                <w:szCs w:val="20"/>
              </w:rPr>
              <w:t>well-deserved promotion to the position of Principal Enginee</w:t>
            </w:r>
            <w:r w:rsidR="008C380E">
              <w:rPr>
                <w:rFonts w:ascii="Intel Clear" w:hAnsi="Intel Clear" w:cs="Intel Clear"/>
                <w:color w:val="262626"/>
                <w:sz w:val="20"/>
                <w:szCs w:val="20"/>
              </w:rPr>
              <w:t>r</w:t>
            </w:r>
            <w:r w:rsidRPr="00EC00AD">
              <w:rPr>
                <w:rFonts w:ascii="Intel Clear" w:hAnsi="Intel Clear" w:cs="Intel Clear"/>
                <w:color w:val="262626"/>
                <w:sz w:val="20"/>
                <w:szCs w:val="20"/>
              </w:rPr>
              <w:t xml:space="preserve">. I have had the privilege of working closely with </w:t>
            </w:r>
            <w:r w:rsidR="006A4AA3">
              <w:rPr>
                <w:rFonts w:ascii="Intel Clear" w:hAnsi="Intel Clear" w:cs="Intel Clear"/>
                <w:color w:val="262626"/>
                <w:sz w:val="20"/>
                <w:szCs w:val="20"/>
              </w:rPr>
              <w:t>Ping</w:t>
            </w:r>
            <w:r w:rsidRPr="00EC00AD">
              <w:rPr>
                <w:rFonts w:ascii="Intel Clear" w:hAnsi="Intel Clear" w:cs="Intel Clear"/>
                <w:color w:val="262626"/>
                <w:sz w:val="20"/>
                <w:szCs w:val="20"/>
              </w:rPr>
              <w:t xml:space="preserve"> since his transfer to the Foundry Technology and Engineering team in 2022. In this time, I have witnessed his remarkable technical expertise and the profound impact he has made on our business.</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2E41B2B8"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r w:rsidR="00AE58A1">
              <w:rPr>
                <w:rFonts w:ascii="Intel Clear" w:hAnsi="Intel Clear" w:cs="Intel Clear"/>
                <w:color w:val="FFFFFF" w:themeColor="background1"/>
                <w:sz w:val="20"/>
                <w:szCs w:val="20"/>
              </w:rPr>
              <w:t>at a PE Level</w:t>
            </w:r>
          </w:p>
        </w:tc>
      </w:tr>
      <w:tr w:rsidR="000D65BC" w:rsidRPr="00990F66" w14:paraId="04B4FB11" w14:textId="77777777" w:rsidTr="00F8400C">
        <w:trPr>
          <w:trHeight w:val="2160"/>
        </w:trPr>
        <w:tc>
          <w:tcPr>
            <w:tcW w:w="9535" w:type="dxa"/>
            <w:shd w:val="clear" w:color="auto" w:fill="FFFFFF" w:themeFill="background1"/>
          </w:tcPr>
          <w:p w14:paraId="562E376C" w14:textId="6C516A8E" w:rsidR="00A65A0A" w:rsidRPr="009F4A92" w:rsidRDefault="00A65A0A" w:rsidP="00A65A0A">
            <w:pPr>
              <w:rPr>
                <w:rFonts w:ascii="Intel Clear" w:hAnsi="Intel Clear" w:cs="Intel Clear"/>
                <w:sz w:val="20"/>
                <w:szCs w:val="20"/>
              </w:rPr>
            </w:pPr>
            <w:r w:rsidRPr="009F4A92">
              <w:rPr>
                <w:rFonts w:ascii="Intel Clear" w:hAnsi="Intel Clear" w:cs="Intel Clear"/>
                <w:sz w:val="20"/>
                <w:szCs w:val="20"/>
              </w:rPr>
              <w:t xml:space="preserve">Ping’s knowledge and skill in mainstream memory </w:t>
            </w:r>
            <w:r w:rsidR="00FB5F87">
              <w:rPr>
                <w:rFonts w:ascii="Intel Clear" w:hAnsi="Intel Clear" w:cs="Intel Clear"/>
                <w:sz w:val="20"/>
                <w:szCs w:val="20"/>
              </w:rPr>
              <w:t>and</w:t>
            </w:r>
            <w:r w:rsidRPr="009F4A92">
              <w:rPr>
                <w:rFonts w:ascii="Intel Clear" w:hAnsi="Intel Clear" w:cs="Intel Clear"/>
                <w:sz w:val="20"/>
                <w:szCs w:val="20"/>
              </w:rPr>
              <w:t xml:space="preserve"> logic are both wide and deep. What sets P</w:t>
            </w:r>
            <w:r w:rsidR="00FB5F87">
              <w:rPr>
                <w:rFonts w:ascii="Intel Clear" w:hAnsi="Intel Clear" w:cs="Intel Clear"/>
                <w:sz w:val="20"/>
                <w:szCs w:val="20"/>
              </w:rPr>
              <w:t>ing</w:t>
            </w:r>
            <w:r w:rsidRPr="009F4A92">
              <w:rPr>
                <w:rFonts w:ascii="Intel Clear" w:hAnsi="Intel Clear" w:cs="Intel Clear"/>
                <w:sz w:val="20"/>
                <w:szCs w:val="20"/>
              </w:rPr>
              <w:t xml:space="preserve"> apart is his ability to blend this extensive knowledge with creativity and forward-thinking. </w:t>
            </w:r>
            <w:r w:rsidR="00FB5F87">
              <w:rPr>
                <w:rFonts w:ascii="Intel Clear" w:hAnsi="Intel Clear" w:cs="Intel Clear"/>
                <w:sz w:val="20"/>
                <w:szCs w:val="20"/>
              </w:rPr>
              <w:t xml:space="preserve"> </w:t>
            </w:r>
            <w:r w:rsidRPr="009F4A92">
              <w:rPr>
                <w:rFonts w:ascii="Intel Clear" w:hAnsi="Intel Clear" w:cs="Intel Clear"/>
                <w:sz w:val="20"/>
                <w:szCs w:val="20"/>
              </w:rPr>
              <w:t>During our pathfinding journey for disaggregated cache SRAM, P</w:t>
            </w:r>
            <w:r w:rsidR="00B72F54">
              <w:rPr>
                <w:rFonts w:ascii="Intel Clear" w:hAnsi="Intel Clear" w:cs="Intel Clear"/>
                <w:sz w:val="20"/>
                <w:szCs w:val="20"/>
              </w:rPr>
              <w:t>ing</w:t>
            </w:r>
            <w:r w:rsidRPr="009F4A92">
              <w:rPr>
                <w:rFonts w:ascii="Intel Clear" w:hAnsi="Intel Clear" w:cs="Intel Clear"/>
                <w:sz w:val="20"/>
                <w:szCs w:val="20"/>
              </w:rPr>
              <w:t xml:space="preserve"> consistently stood at the forefront, leading the thought </w:t>
            </w:r>
            <w:proofErr w:type="gramStart"/>
            <w:r w:rsidRPr="009F4A92">
              <w:rPr>
                <w:rFonts w:ascii="Intel Clear" w:hAnsi="Intel Clear" w:cs="Intel Clear"/>
                <w:sz w:val="20"/>
                <w:szCs w:val="20"/>
              </w:rPr>
              <w:t>process</w:t>
            </w:r>
            <w:proofErr w:type="gramEnd"/>
            <w:r w:rsidRPr="009F4A92">
              <w:rPr>
                <w:rFonts w:ascii="Intel Clear" w:hAnsi="Intel Clear" w:cs="Intel Clear"/>
                <w:sz w:val="20"/>
                <w:szCs w:val="20"/>
              </w:rPr>
              <w:t xml:space="preserve"> and driving innovation. His approach was beautifully illustrated by drawing upon his extensive experiences in various domains, including Cache memory, Flash memory, IO, voltage pumping and regulation, power delivery, ESD, and clocking. P</w:t>
            </w:r>
            <w:r w:rsidR="00B72F54">
              <w:rPr>
                <w:rFonts w:ascii="Intel Clear" w:hAnsi="Intel Clear" w:cs="Intel Clear"/>
                <w:sz w:val="20"/>
                <w:szCs w:val="20"/>
              </w:rPr>
              <w:t>ing</w:t>
            </w:r>
            <w:r w:rsidRPr="009F4A92">
              <w:rPr>
                <w:rFonts w:ascii="Intel Clear" w:hAnsi="Intel Clear" w:cs="Intel Clear"/>
                <w:sz w:val="20"/>
                <w:szCs w:val="20"/>
              </w:rPr>
              <w:t>'s holistic understanding and application of these technical facets, both within and between chips, were nothing short of exemplary.</w:t>
            </w:r>
          </w:p>
          <w:p w14:paraId="461119BA" w14:textId="77777777" w:rsidR="00A65A0A" w:rsidRPr="009F4A92" w:rsidRDefault="00A65A0A" w:rsidP="00A65A0A">
            <w:pPr>
              <w:rPr>
                <w:rFonts w:ascii="Intel Clear" w:hAnsi="Intel Clear" w:cs="Intel Clear"/>
                <w:sz w:val="20"/>
                <w:szCs w:val="20"/>
              </w:rPr>
            </w:pPr>
          </w:p>
          <w:p w14:paraId="1914D934" w14:textId="7FB254C4" w:rsidR="00A65A0A" w:rsidRPr="009F4A92" w:rsidRDefault="00A65A0A" w:rsidP="00A65A0A">
            <w:pPr>
              <w:rPr>
                <w:rFonts w:ascii="Intel Clear" w:hAnsi="Intel Clear" w:cs="Intel Clear"/>
                <w:sz w:val="20"/>
                <w:szCs w:val="20"/>
              </w:rPr>
            </w:pPr>
            <w:r w:rsidRPr="009F4A92">
              <w:rPr>
                <w:rFonts w:ascii="Intel Clear" w:hAnsi="Intel Clear" w:cs="Intel Clear"/>
                <w:sz w:val="20"/>
                <w:szCs w:val="20"/>
              </w:rPr>
              <w:t>With his technical credentials, P</w:t>
            </w:r>
            <w:r w:rsidR="00B72F54">
              <w:rPr>
                <w:rFonts w:ascii="Intel Clear" w:hAnsi="Intel Clear" w:cs="Intel Clear"/>
                <w:sz w:val="20"/>
                <w:szCs w:val="20"/>
              </w:rPr>
              <w:t>ing</w:t>
            </w:r>
            <w:r w:rsidRPr="009F4A92">
              <w:rPr>
                <w:rFonts w:ascii="Intel Clear" w:hAnsi="Intel Clear" w:cs="Intel Clear"/>
                <w:sz w:val="20"/>
                <w:szCs w:val="20"/>
              </w:rPr>
              <w:t xml:space="preserve"> quickly assumed a leadership role in architecting and implementing the pioneering disaggregated cache memory Proof of Concept (PoC) test chip. This achievement set a new standard in the world of </w:t>
            </w:r>
            <w:r w:rsidR="00233991">
              <w:rPr>
                <w:rFonts w:ascii="Intel Clear" w:hAnsi="Intel Clear" w:cs="Intel Clear"/>
                <w:sz w:val="20"/>
                <w:szCs w:val="20"/>
              </w:rPr>
              <w:t>PPAC</w:t>
            </w:r>
            <w:r w:rsidRPr="009F4A92">
              <w:rPr>
                <w:rFonts w:ascii="Intel Clear" w:hAnsi="Intel Clear" w:cs="Intel Clear"/>
                <w:sz w:val="20"/>
                <w:szCs w:val="20"/>
              </w:rPr>
              <w:t xml:space="preserve"> benchmark </w:t>
            </w:r>
            <w:r w:rsidR="00C40D89">
              <w:rPr>
                <w:rFonts w:ascii="Intel Clear" w:hAnsi="Intel Clear" w:cs="Intel Clear"/>
                <w:sz w:val="20"/>
                <w:szCs w:val="20"/>
              </w:rPr>
              <w:t xml:space="preserve">of </w:t>
            </w:r>
            <w:r w:rsidRPr="009F4A92">
              <w:rPr>
                <w:rFonts w:ascii="Intel Clear" w:hAnsi="Intel Clear" w:cs="Intel Clear"/>
                <w:sz w:val="20"/>
                <w:szCs w:val="20"/>
              </w:rPr>
              <w:t>disaggregated cache memory. Notably</w:t>
            </w:r>
            <w:r w:rsidR="008B3FD1">
              <w:rPr>
                <w:rFonts w:ascii="Intel Clear" w:hAnsi="Intel Clear" w:cs="Intel Clear"/>
                <w:sz w:val="20"/>
                <w:szCs w:val="20"/>
              </w:rPr>
              <w:t>,</w:t>
            </w:r>
            <w:r w:rsidR="00B82CB9">
              <w:rPr>
                <w:rFonts w:ascii="Intel Clear" w:hAnsi="Intel Clear" w:cs="Intel Clear"/>
                <w:sz w:val="20"/>
                <w:szCs w:val="20"/>
              </w:rPr>
              <w:t xml:space="preserve"> </w:t>
            </w:r>
            <w:r w:rsidR="008B3FD1">
              <w:rPr>
                <w:rFonts w:ascii="Intel Clear" w:hAnsi="Intel Clear" w:cs="Intel Clear"/>
                <w:sz w:val="20"/>
                <w:szCs w:val="20"/>
              </w:rPr>
              <w:t>baselined with P1227.1 ADM</w:t>
            </w:r>
            <w:r w:rsidR="00855B6B">
              <w:rPr>
                <w:rFonts w:ascii="Intel Clear" w:hAnsi="Intel Clear" w:cs="Intel Clear"/>
                <w:sz w:val="20"/>
                <w:szCs w:val="20"/>
              </w:rPr>
              <w:t xml:space="preserve"> (FOV base die)</w:t>
            </w:r>
            <w:r w:rsidRPr="009F4A92">
              <w:rPr>
                <w:rFonts w:ascii="Intel Clear" w:hAnsi="Intel Clear" w:cs="Intel Clear"/>
                <w:sz w:val="20"/>
                <w:szCs w:val="20"/>
              </w:rPr>
              <w:t>, t</w:t>
            </w:r>
            <w:r w:rsidR="00233991">
              <w:rPr>
                <w:rFonts w:ascii="Intel Clear" w:hAnsi="Intel Clear" w:cs="Intel Clear"/>
                <w:sz w:val="20"/>
                <w:szCs w:val="20"/>
              </w:rPr>
              <w:t>his</w:t>
            </w:r>
            <w:r w:rsidRPr="009F4A92">
              <w:rPr>
                <w:rFonts w:ascii="Intel Clear" w:hAnsi="Intel Clear" w:cs="Intel Clear"/>
                <w:sz w:val="20"/>
                <w:szCs w:val="20"/>
              </w:rPr>
              <w:t xml:space="preserve"> disaggregated cache SRAM, as led by P</w:t>
            </w:r>
            <w:r w:rsidR="00233991">
              <w:rPr>
                <w:rFonts w:ascii="Intel Clear" w:hAnsi="Intel Clear" w:cs="Intel Clear"/>
                <w:sz w:val="20"/>
                <w:szCs w:val="20"/>
              </w:rPr>
              <w:t>ing</w:t>
            </w:r>
            <w:r w:rsidRPr="009F4A92">
              <w:rPr>
                <w:rFonts w:ascii="Intel Clear" w:hAnsi="Intel Clear" w:cs="Intel Clear"/>
                <w:sz w:val="20"/>
                <w:szCs w:val="20"/>
              </w:rPr>
              <w:t>, delivers an impressive 4x improvement in</w:t>
            </w:r>
            <w:r w:rsidR="00A670C9">
              <w:rPr>
                <w:rFonts w:ascii="Intel Clear" w:hAnsi="Intel Clear" w:cs="Intel Clear"/>
                <w:sz w:val="20"/>
                <w:szCs w:val="20"/>
              </w:rPr>
              <w:t xml:space="preserve"> both</w:t>
            </w:r>
            <w:r w:rsidRPr="009F4A92">
              <w:rPr>
                <w:rFonts w:ascii="Intel Clear" w:hAnsi="Intel Clear" w:cs="Intel Clear"/>
                <w:sz w:val="20"/>
                <w:szCs w:val="20"/>
              </w:rPr>
              <w:t xml:space="preserve"> power efficiency and latency performance, all while achieving a 1.33x memory density </w:t>
            </w:r>
            <w:r w:rsidR="00D26F83">
              <w:rPr>
                <w:rFonts w:ascii="Intel Clear" w:hAnsi="Intel Clear" w:cs="Intel Clear"/>
                <w:sz w:val="20"/>
                <w:szCs w:val="20"/>
              </w:rPr>
              <w:t>enhancement</w:t>
            </w:r>
            <w:r w:rsidRPr="009F4A92">
              <w:rPr>
                <w:rFonts w:ascii="Intel Clear" w:hAnsi="Intel Clear" w:cs="Intel Clear"/>
                <w:sz w:val="20"/>
                <w:szCs w:val="20"/>
              </w:rPr>
              <w:t xml:space="preserve">. Perhaps the most remarkable aspect of this accomplishment is the nearly 2.5x </w:t>
            </w:r>
            <w:r w:rsidR="008B217A">
              <w:rPr>
                <w:rFonts w:ascii="Intel Clear" w:hAnsi="Intel Clear" w:cs="Intel Clear"/>
                <w:sz w:val="20"/>
                <w:szCs w:val="20"/>
              </w:rPr>
              <w:t>improvement</w:t>
            </w:r>
            <w:r w:rsidRPr="009F4A92">
              <w:rPr>
                <w:rFonts w:ascii="Intel Clear" w:hAnsi="Intel Clear" w:cs="Intel Clear"/>
                <w:sz w:val="20"/>
                <w:szCs w:val="20"/>
              </w:rPr>
              <w:t xml:space="preserve"> in $/bit, achieved </w:t>
            </w:r>
            <w:r w:rsidR="00F77C14">
              <w:rPr>
                <w:rFonts w:ascii="Intel Clear" w:hAnsi="Intel Clear" w:cs="Intel Clear"/>
                <w:sz w:val="20"/>
                <w:szCs w:val="20"/>
              </w:rPr>
              <w:t xml:space="preserve">with multiple </w:t>
            </w:r>
            <w:r w:rsidRPr="009F4A92">
              <w:rPr>
                <w:rFonts w:ascii="Intel Clear" w:hAnsi="Intel Clear" w:cs="Intel Clear"/>
                <w:sz w:val="20"/>
                <w:szCs w:val="20"/>
              </w:rPr>
              <w:t>leading foundr</w:t>
            </w:r>
            <w:r w:rsidR="00B42FB1">
              <w:rPr>
                <w:rFonts w:ascii="Intel Clear" w:hAnsi="Intel Clear" w:cs="Intel Clear"/>
                <w:sz w:val="20"/>
                <w:szCs w:val="20"/>
              </w:rPr>
              <w:t>y’s technologies</w:t>
            </w:r>
            <w:r w:rsidR="00F77C14">
              <w:rPr>
                <w:rFonts w:ascii="Intel Clear" w:hAnsi="Intel Clear" w:cs="Intel Clear"/>
                <w:sz w:val="20"/>
                <w:szCs w:val="20"/>
              </w:rPr>
              <w:t xml:space="preserve"> </w:t>
            </w:r>
            <w:r w:rsidR="00885369">
              <w:rPr>
                <w:rFonts w:ascii="Intel Clear" w:hAnsi="Intel Clear" w:cs="Intel Clear"/>
                <w:sz w:val="20"/>
                <w:szCs w:val="20"/>
              </w:rPr>
              <w:t xml:space="preserve">ensuring </w:t>
            </w:r>
            <w:r w:rsidR="00B12A67">
              <w:rPr>
                <w:rFonts w:ascii="Intel Clear" w:hAnsi="Intel Clear" w:cs="Intel Clear"/>
                <w:sz w:val="20"/>
                <w:szCs w:val="20"/>
              </w:rPr>
              <w:t xml:space="preserve">global </w:t>
            </w:r>
            <w:r w:rsidR="00885369">
              <w:rPr>
                <w:rFonts w:ascii="Intel Clear" w:hAnsi="Intel Clear" w:cs="Intel Clear"/>
                <w:sz w:val="20"/>
                <w:szCs w:val="20"/>
              </w:rPr>
              <w:t xml:space="preserve">supplier’s </w:t>
            </w:r>
            <w:r w:rsidR="00B12A67">
              <w:rPr>
                <w:rFonts w:ascii="Intel Clear" w:hAnsi="Intel Clear" w:cs="Intel Clear"/>
                <w:sz w:val="20"/>
                <w:szCs w:val="20"/>
              </w:rPr>
              <w:t>availability</w:t>
            </w:r>
            <w:r w:rsidRPr="009F4A92">
              <w:rPr>
                <w:rFonts w:ascii="Intel Clear" w:hAnsi="Intel Clear" w:cs="Intel Clear"/>
                <w:sz w:val="20"/>
                <w:szCs w:val="20"/>
              </w:rPr>
              <w:t>. This substantial leap in performance and cost-effectiveness represents a monumental contribution, as it holds the potential to reshape our business landscape.</w:t>
            </w:r>
          </w:p>
          <w:p w14:paraId="4FDD5131" w14:textId="77777777" w:rsidR="00A65A0A" w:rsidRPr="009F4A92" w:rsidRDefault="00A65A0A" w:rsidP="00A65A0A">
            <w:pPr>
              <w:rPr>
                <w:rFonts w:ascii="Intel Clear" w:hAnsi="Intel Clear" w:cs="Intel Clear"/>
                <w:sz w:val="20"/>
                <w:szCs w:val="20"/>
              </w:rPr>
            </w:pPr>
          </w:p>
          <w:p w14:paraId="7880B291" w14:textId="4797BCA5" w:rsidR="00A65A0A" w:rsidRPr="009F4A92" w:rsidRDefault="00A65A0A" w:rsidP="00A65A0A">
            <w:pPr>
              <w:rPr>
                <w:rFonts w:ascii="Intel Clear" w:hAnsi="Intel Clear" w:cs="Intel Clear"/>
                <w:sz w:val="20"/>
                <w:szCs w:val="20"/>
              </w:rPr>
            </w:pPr>
            <w:r w:rsidRPr="009F4A92">
              <w:rPr>
                <w:rFonts w:ascii="Intel Clear" w:hAnsi="Intel Clear" w:cs="Intel Clear"/>
                <w:sz w:val="20"/>
                <w:szCs w:val="20"/>
              </w:rPr>
              <w:t>P</w:t>
            </w:r>
            <w:r w:rsidR="00DB754A">
              <w:rPr>
                <w:rFonts w:ascii="Intel Clear" w:hAnsi="Intel Clear" w:cs="Intel Clear"/>
                <w:sz w:val="20"/>
                <w:szCs w:val="20"/>
              </w:rPr>
              <w:t>ing</w:t>
            </w:r>
            <w:r w:rsidRPr="009F4A92">
              <w:rPr>
                <w:rFonts w:ascii="Intel Clear" w:hAnsi="Intel Clear" w:cs="Intel Clear"/>
                <w:sz w:val="20"/>
                <w:szCs w:val="20"/>
              </w:rPr>
              <w:t>'s work on the disaggregated cache SRAM has unlocked tremendous business potential for our organization. It positions us favorably for swift adoption in future CPU platforms such as Nova Lake and Razor Lake, ensuring our products remain competitive and architecturally sound</w:t>
            </w:r>
            <w:r w:rsidR="00147CC9">
              <w:rPr>
                <w:rFonts w:ascii="Intel Clear" w:hAnsi="Intel Clear" w:cs="Intel Clear"/>
                <w:sz w:val="20"/>
                <w:szCs w:val="20"/>
              </w:rPr>
              <w:t xml:space="preserve"> in</w:t>
            </w:r>
            <w:r w:rsidRPr="009F4A92">
              <w:rPr>
                <w:rFonts w:ascii="Intel Clear" w:hAnsi="Intel Clear" w:cs="Intel Clear"/>
                <w:sz w:val="20"/>
                <w:szCs w:val="20"/>
              </w:rPr>
              <w:t xml:space="preserve"> 202</w:t>
            </w:r>
            <w:r w:rsidR="00DB754A">
              <w:rPr>
                <w:rFonts w:ascii="Intel Clear" w:hAnsi="Intel Clear" w:cs="Intel Clear"/>
                <w:sz w:val="20"/>
                <w:szCs w:val="20"/>
              </w:rPr>
              <w:t>6</w:t>
            </w:r>
            <w:r w:rsidR="00507C4B">
              <w:rPr>
                <w:rFonts w:ascii="Intel Clear" w:hAnsi="Intel Clear" w:cs="Intel Clear"/>
                <w:sz w:val="20"/>
                <w:szCs w:val="20"/>
              </w:rPr>
              <w:t xml:space="preserve"> and beyond</w:t>
            </w:r>
            <w:r w:rsidRPr="009F4A92">
              <w:rPr>
                <w:rFonts w:ascii="Intel Clear" w:hAnsi="Intel Clear" w:cs="Intel Clear"/>
                <w:sz w:val="20"/>
                <w:szCs w:val="20"/>
              </w:rPr>
              <w:t>. The impact of P</w:t>
            </w:r>
            <w:r w:rsidR="00DB754A">
              <w:rPr>
                <w:rFonts w:ascii="Intel Clear" w:hAnsi="Intel Clear" w:cs="Intel Clear"/>
                <w:sz w:val="20"/>
                <w:szCs w:val="20"/>
              </w:rPr>
              <w:t>ing’</w:t>
            </w:r>
            <w:r w:rsidRPr="009F4A92">
              <w:rPr>
                <w:rFonts w:ascii="Intel Clear" w:hAnsi="Intel Clear" w:cs="Intel Clear"/>
                <w:sz w:val="20"/>
                <w:szCs w:val="20"/>
              </w:rPr>
              <w:t>s work on our business is nothing short of transformative, and I have no doubt that his continued contributions will further strengthen our position as a leader in the industry.</w:t>
            </w:r>
          </w:p>
          <w:p w14:paraId="7C4F68D9" w14:textId="77777777" w:rsidR="00A65A0A" w:rsidRPr="009F4A92" w:rsidRDefault="00A65A0A" w:rsidP="00A65A0A">
            <w:pPr>
              <w:rPr>
                <w:rFonts w:ascii="Intel Clear" w:hAnsi="Intel Clear" w:cs="Intel Clear"/>
                <w:sz w:val="20"/>
                <w:szCs w:val="20"/>
              </w:rPr>
            </w:pPr>
          </w:p>
          <w:p w14:paraId="3CB09C06" w14:textId="77777777" w:rsidR="00162C4A" w:rsidRDefault="00A65A0A" w:rsidP="00A65A0A">
            <w:pPr>
              <w:rPr>
                <w:rFonts w:ascii="Intel Clear" w:hAnsi="Intel Clear" w:cs="Intel Clear"/>
                <w:sz w:val="20"/>
                <w:szCs w:val="20"/>
              </w:rPr>
            </w:pPr>
            <w:r w:rsidRPr="009F4A92">
              <w:rPr>
                <w:rFonts w:ascii="Intel Clear" w:hAnsi="Intel Clear" w:cs="Intel Clear"/>
                <w:sz w:val="20"/>
                <w:szCs w:val="20"/>
              </w:rPr>
              <w:t>I wholeheartedly recommend P for this well-deserved promotion to Senior Technical Leader, and I am confident that his technical acumen and visionary thinking will continue to drive innovation and success within our company.</w:t>
            </w:r>
          </w:p>
          <w:p w14:paraId="6709B17F" w14:textId="77777777" w:rsidR="00162C4A" w:rsidRDefault="00162C4A" w:rsidP="00A65A0A">
            <w:pPr>
              <w:rPr>
                <w:rFonts w:ascii="Intel Clear" w:hAnsi="Intel Clear" w:cs="Intel Clear"/>
                <w:sz w:val="20"/>
                <w:szCs w:val="20"/>
              </w:rPr>
            </w:pPr>
          </w:p>
          <w:p w14:paraId="402B0870" w14:textId="77777777" w:rsidR="00162C4A" w:rsidRDefault="00162C4A" w:rsidP="00A65A0A">
            <w:pPr>
              <w:rPr>
                <w:rFonts w:ascii="Intel Clear" w:hAnsi="Intel Clear" w:cs="Intel Clear"/>
                <w:sz w:val="20"/>
                <w:szCs w:val="20"/>
              </w:rPr>
            </w:pPr>
          </w:p>
          <w:p w14:paraId="2A2C6896" w14:textId="547182C5" w:rsidR="00480251" w:rsidRPr="00162C4A" w:rsidRDefault="00480251" w:rsidP="00A65A0A">
            <w:pPr>
              <w:rPr>
                <w:rFonts w:ascii="Intel Clear" w:hAnsi="Intel Clear" w:cs="Intel Clear"/>
                <w:sz w:val="20"/>
                <w:szCs w:val="20"/>
              </w:rPr>
            </w:pPr>
          </w:p>
        </w:tc>
      </w:tr>
      <w:tr w:rsidR="00934E5C" w:rsidRPr="00990F66" w14:paraId="2A52D07D" w14:textId="77777777" w:rsidTr="00934E5C">
        <w:tc>
          <w:tcPr>
            <w:tcW w:w="9535" w:type="dxa"/>
            <w:shd w:val="clear" w:color="auto" w:fill="1F497D" w:themeFill="text2"/>
          </w:tcPr>
          <w:p w14:paraId="495A5A9B" w14:textId="463F3988"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Demonstration of the Technical Readiness Indicators</w:t>
            </w:r>
          </w:p>
        </w:tc>
      </w:tr>
      <w:tr w:rsidR="00934E5C" w:rsidRPr="00990F66" w14:paraId="09E02F06" w14:textId="77777777" w:rsidTr="00F8400C">
        <w:trPr>
          <w:trHeight w:val="2016"/>
        </w:trPr>
        <w:tc>
          <w:tcPr>
            <w:tcW w:w="9535" w:type="dxa"/>
            <w:shd w:val="clear" w:color="auto" w:fill="auto"/>
          </w:tcPr>
          <w:p w14:paraId="432A90FD" w14:textId="77777777" w:rsidR="00830467" w:rsidRDefault="00046985" w:rsidP="00046985">
            <w:pPr>
              <w:spacing w:after="120"/>
              <w:rPr>
                <w:rFonts w:ascii="Intel Clear" w:hAnsi="Intel Clear" w:cs="Intel Clear"/>
                <w:b/>
                <w:bCs/>
                <w:color w:val="262626"/>
                <w:sz w:val="20"/>
                <w:szCs w:val="20"/>
              </w:rPr>
            </w:pPr>
            <w:r w:rsidRPr="00046985">
              <w:rPr>
                <w:rFonts w:ascii="Intel Clear" w:hAnsi="Intel Clear" w:cs="Intel Clear"/>
                <w:b/>
                <w:bCs/>
                <w:color w:val="262626"/>
                <w:sz w:val="20"/>
                <w:szCs w:val="20"/>
              </w:rPr>
              <w:t>Expertise:</w:t>
            </w:r>
            <w:r>
              <w:rPr>
                <w:rFonts w:ascii="Intel Clear" w:hAnsi="Intel Clear" w:cs="Intel Clear"/>
                <w:b/>
                <w:bCs/>
                <w:color w:val="262626"/>
                <w:sz w:val="20"/>
                <w:szCs w:val="20"/>
              </w:rPr>
              <w:t xml:space="preserve"> </w:t>
            </w:r>
          </w:p>
          <w:p w14:paraId="2B75025E" w14:textId="5CD636D2" w:rsidR="00E13A7B" w:rsidRDefault="00046985" w:rsidP="00046985">
            <w:pPr>
              <w:spacing w:after="120"/>
              <w:rPr>
                <w:rFonts w:ascii="Intel Clear" w:hAnsi="Intel Clear" w:cs="Intel Clear"/>
                <w:color w:val="262626"/>
                <w:sz w:val="20"/>
                <w:szCs w:val="20"/>
              </w:rPr>
            </w:pPr>
            <w:r w:rsidRPr="00046985">
              <w:rPr>
                <w:rFonts w:ascii="Intel Clear" w:hAnsi="Intel Clear" w:cs="Intel Clear"/>
                <w:color w:val="262626"/>
                <w:sz w:val="20"/>
                <w:szCs w:val="20"/>
              </w:rPr>
              <w:t>P</w:t>
            </w:r>
            <w:r>
              <w:rPr>
                <w:rFonts w:ascii="Intel Clear" w:hAnsi="Intel Clear" w:cs="Intel Clear"/>
                <w:color w:val="262626"/>
                <w:sz w:val="20"/>
                <w:szCs w:val="20"/>
              </w:rPr>
              <w:t>ing</w:t>
            </w:r>
            <w:r w:rsidRPr="00046985">
              <w:rPr>
                <w:rFonts w:ascii="Intel Clear" w:hAnsi="Intel Clear" w:cs="Intel Clear"/>
                <w:color w:val="262626"/>
                <w:sz w:val="20"/>
                <w:szCs w:val="20"/>
              </w:rPr>
              <w:t xml:space="preserve"> is an individual of exceptional expertise, leading the way in the field of memory design within the Foundry Technology and Engineering team. His role in the </w:t>
            </w:r>
            <w:proofErr w:type="spellStart"/>
            <w:r w:rsidRPr="00046985">
              <w:rPr>
                <w:rFonts w:ascii="Intel Clear" w:hAnsi="Intel Clear" w:cs="Intel Clear"/>
                <w:color w:val="262626"/>
                <w:sz w:val="20"/>
                <w:szCs w:val="20"/>
              </w:rPr>
              <w:t>cachelet</w:t>
            </w:r>
            <w:proofErr w:type="spellEnd"/>
            <w:r w:rsidRPr="00046985">
              <w:rPr>
                <w:rFonts w:ascii="Intel Clear" w:hAnsi="Intel Clear" w:cs="Intel Clear"/>
                <w:color w:val="262626"/>
                <w:sz w:val="20"/>
                <w:szCs w:val="20"/>
              </w:rPr>
              <w:t xml:space="preserve"> pathfinding for future leadership products exemplifies his profound knowledge and skill. P</w:t>
            </w:r>
            <w:r>
              <w:rPr>
                <w:rFonts w:ascii="Intel Clear" w:hAnsi="Intel Clear" w:cs="Intel Clear"/>
                <w:color w:val="262626"/>
                <w:sz w:val="20"/>
                <w:szCs w:val="20"/>
              </w:rPr>
              <w:t>ing</w:t>
            </w:r>
            <w:r w:rsidRPr="00046985">
              <w:rPr>
                <w:rFonts w:ascii="Intel Clear" w:hAnsi="Intel Clear" w:cs="Intel Clear"/>
                <w:color w:val="262626"/>
                <w:sz w:val="20"/>
                <w:szCs w:val="20"/>
              </w:rPr>
              <w:t xml:space="preserve"> played a pivotal role in designing the disaggregated Last-Level Cache (LLC), known as "Electric Pond" using TSMC's N6 and "Muddy Creek" using Samsung Foundry's SF4X. This involved integrating the chiplet into cost-effective 2.3D stacked dies, skillfully embedded within a fanout organic package from SPIL, a global leader in Fanout-3D package technology. P</w:t>
            </w:r>
            <w:r>
              <w:rPr>
                <w:rFonts w:ascii="Intel Clear" w:hAnsi="Intel Clear" w:cs="Intel Clear"/>
                <w:color w:val="262626"/>
                <w:sz w:val="20"/>
                <w:szCs w:val="20"/>
              </w:rPr>
              <w:t>ing’</w:t>
            </w:r>
            <w:r w:rsidRPr="00046985">
              <w:rPr>
                <w:rFonts w:ascii="Intel Clear" w:hAnsi="Intel Clear" w:cs="Intel Clear"/>
                <w:color w:val="262626"/>
                <w:sz w:val="20"/>
                <w:szCs w:val="20"/>
              </w:rPr>
              <w:t>s technical acumen in this venture is unmistakable, as he navigated the intricacies of memory design with remarkable expertise.</w:t>
            </w:r>
          </w:p>
          <w:p w14:paraId="1F7A99AA" w14:textId="77777777" w:rsidR="00830467" w:rsidRPr="00830467" w:rsidRDefault="00830467" w:rsidP="00830467">
            <w:pPr>
              <w:spacing w:after="120"/>
              <w:rPr>
                <w:rFonts w:ascii="Intel Clear" w:hAnsi="Intel Clear" w:cs="Intel Clear"/>
                <w:b/>
                <w:bCs/>
                <w:color w:val="262626"/>
                <w:sz w:val="20"/>
                <w:szCs w:val="20"/>
              </w:rPr>
            </w:pPr>
            <w:r w:rsidRPr="00830467">
              <w:rPr>
                <w:rFonts w:ascii="Intel Clear" w:hAnsi="Intel Clear" w:cs="Intel Clear"/>
                <w:b/>
                <w:bCs/>
                <w:color w:val="262626"/>
                <w:sz w:val="20"/>
                <w:szCs w:val="20"/>
              </w:rPr>
              <w:t>Leadership and Influence:</w:t>
            </w:r>
          </w:p>
          <w:p w14:paraId="714CF1E9" w14:textId="2920482A" w:rsidR="00E13A7B" w:rsidRDefault="00830467" w:rsidP="00046985">
            <w:pPr>
              <w:spacing w:after="120"/>
              <w:rPr>
                <w:rFonts w:ascii="Intel Clear" w:hAnsi="Intel Clear" w:cs="Intel Clear"/>
                <w:color w:val="262626"/>
                <w:sz w:val="20"/>
                <w:szCs w:val="20"/>
              </w:rPr>
            </w:pPr>
            <w:r w:rsidRPr="00830467">
              <w:rPr>
                <w:rFonts w:ascii="Intel Clear" w:hAnsi="Intel Clear" w:cs="Intel Clear"/>
                <w:color w:val="262626"/>
                <w:sz w:val="20"/>
                <w:szCs w:val="20"/>
              </w:rPr>
              <w:t>P</w:t>
            </w:r>
            <w:r>
              <w:rPr>
                <w:rFonts w:ascii="Intel Clear" w:hAnsi="Intel Clear" w:cs="Intel Clear"/>
                <w:color w:val="262626"/>
                <w:sz w:val="20"/>
                <w:szCs w:val="20"/>
              </w:rPr>
              <w:t>ing’</w:t>
            </w:r>
            <w:r w:rsidRPr="00830467">
              <w:rPr>
                <w:rFonts w:ascii="Intel Clear" w:hAnsi="Intel Clear" w:cs="Intel Clear"/>
                <w:color w:val="262626"/>
                <w:sz w:val="20"/>
                <w:szCs w:val="20"/>
              </w:rPr>
              <w:t>s influence extends well beyond his technical expertise. He has assumed a leadership role, not only in terms of technical design but also in mentoring and guiding the senior design and technology team</w:t>
            </w:r>
            <w:r>
              <w:rPr>
                <w:rFonts w:ascii="Intel Clear" w:hAnsi="Intel Clear" w:cs="Intel Clear"/>
                <w:color w:val="262626"/>
                <w:sz w:val="20"/>
                <w:szCs w:val="20"/>
              </w:rPr>
              <w:t xml:space="preserve"> member</w:t>
            </w:r>
            <w:r w:rsidRPr="00830467">
              <w:rPr>
                <w:rFonts w:ascii="Intel Clear" w:hAnsi="Intel Clear" w:cs="Intel Clear"/>
                <w:color w:val="262626"/>
                <w:sz w:val="20"/>
                <w:szCs w:val="20"/>
              </w:rPr>
              <w:t>. P</w:t>
            </w:r>
            <w:r>
              <w:rPr>
                <w:rFonts w:ascii="Intel Clear" w:hAnsi="Intel Clear" w:cs="Intel Clear"/>
                <w:color w:val="262626"/>
                <w:sz w:val="20"/>
                <w:szCs w:val="20"/>
              </w:rPr>
              <w:t>ing</w:t>
            </w:r>
            <w:r w:rsidR="00F35032">
              <w:rPr>
                <w:rFonts w:ascii="Intel Clear" w:hAnsi="Intel Clear" w:cs="Intel Clear"/>
                <w:color w:val="262626"/>
                <w:sz w:val="20"/>
                <w:szCs w:val="20"/>
              </w:rPr>
              <w:t>’s</w:t>
            </w:r>
            <w:r w:rsidRPr="00830467">
              <w:rPr>
                <w:rFonts w:ascii="Intel Clear" w:hAnsi="Intel Clear" w:cs="Intel Clear"/>
                <w:color w:val="262626"/>
                <w:sz w:val="20"/>
                <w:szCs w:val="20"/>
              </w:rPr>
              <w:t xml:space="preserve"> influence stems from his in-depth and broad knowledge of memory systems, encompassing memory circuitry, low-power digital circuit design, power management, voltage regulation, clocking, IO signaling, ESD protection, and on-chip voltage </w:t>
            </w:r>
            <w:r w:rsidR="009169B7">
              <w:rPr>
                <w:rFonts w:ascii="Intel Clear" w:hAnsi="Intel Clear" w:cs="Intel Clear"/>
                <w:color w:val="262626"/>
                <w:sz w:val="20"/>
                <w:szCs w:val="20"/>
              </w:rPr>
              <w:t xml:space="preserve">regulation &amp; </w:t>
            </w:r>
            <w:r w:rsidRPr="00830467">
              <w:rPr>
                <w:rFonts w:ascii="Intel Clear" w:hAnsi="Intel Clear" w:cs="Intel Clear"/>
                <w:color w:val="262626"/>
                <w:sz w:val="20"/>
                <w:szCs w:val="20"/>
              </w:rPr>
              <w:t>integrity. P</w:t>
            </w:r>
            <w:r w:rsidR="00B55F06">
              <w:rPr>
                <w:rFonts w:ascii="Intel Clear" w:hAnsi="Intel Clear" w:cs="Intel Clear"/>
                <w:color w:val="262626"/>
                <w:sz w:val="20"/>
                <w:szCs w:val="20"/>
              </w:rPr>
              <w:t>ing’s</w:t>
            </w:r>
            <w:r w:rsidRPr="00830467">
              <w:rPr>
                <w:rFonts w:ascii="Intel Clear" w:hAnsi="Intel Clear" w:cs="Intel Clear"/>
                <w:color w:val="262626"/>
                <w:sz w:val="20"/>
                <w:szCs w:val="20"/>
              </w:rPr>
              <w:t xml:space="preserve"> educational contributions to the team have covered a wide array of topics, from ESD and IO signaling to power delivery, </w:t>
            </w:r>
            <w:r w:rsidR="00CC20FE">
              <w:rPr>
                <w:rFonts w:ascii="Intel Clear" w:hAnsi="Intel Clear" w:cs="Intel Clear"/>
                <w:color w:val="262626"/>
                <w:sz w:val="20"/>
                <w:szCs w:val="20"/>
              </w:rPr>
              <w:t xml:space="preserve">data path &amp; </w:t>
            </w:r>
            <w:r w:rsidRPr="00830467">
              <w:rPr>
                <w:rFonts w:ascii="Intel Clear" w:hAnsi="Intel Clear" w:cs="Intel Clear"/>
                <w:color w:val="262626"/>
                <w:sz w:val="20"/>
                <w:szCs w:val="20"/>
              </w:rPr>
              <w:t>buffering, JTAG testing, redundancy mechanisms, and more. His mentorship has led to significant improvements in execution efficiency and accuracy, particularly in the development of on-time, on-budget test chips. This guidance has been transformative, enhancing the team's overall performance and capabilities.</w:t>
            </w:r>
          </w:p>
          <w:p w14:paraId="2B5A9A1C" w14:textId="77777777" w:rsidR="00B971E6" w:rsidRPr="00B971E6" w:rsidRDefault="00B971E6" w:rsidP="00B971E6">
            <w:pPr>
              <w:spacing w:after="120"/>
              <w:rPr>
                <w:rFonts w:ascii="Intel Clear" w:hAnsi="Intel Clear" w:cs="Intel Clear"/>
                <w:b/>
                <w:bCs/>
                <w:color w:val="262626"/>
                <w:sz w:val="20"/>
                <w:szCs w:val="20"/>
              </w:rPr>
            </w:pPr>
            <w:r w:rsidRPr="00B971E6">
              <w:rPr>
                <w:rFonts w:ascii="Intel Clear" w:hAnsi="Intel Clear" w:cs="Intel Clear"/>
                <w:b/>
                <w:bCs/>
                <w:color w:val="262626"/>
                <w:sz w:val="20"/>
                <w:szCs w:val="20"/>
              </w:rPr>
              <w:t>Technical Impact:</w:t>
            </w:r>
          </w:p>
          <w:p w14:paraId="184E2B4F" w14:textId="32C8D133" w:rsidR="00D45F28" w:rsidRPr="00B971E6" w:rsidRDefault="00B971E6" w:rsidP="00B971E6">
            <w:pPr>
              <w:spacing w:after="120"/>
              <w:rPr>
                <w:rFonts w:ascii="Intel Clear" w:hAnsi="Intel Clear" w:cs="Intel Clear"/>
                <w:color w:val="262626"/>
                <w:sz w:val="20"/>
                <w:szCs w:val="20"/>
              </w:rPr>
            </w:pPr>
            <w:r w:rsidRPr="00B971E6">
              <w:rPr>
                <w:rFonts w:ascii="Intel Clear" w:hAnsi="Intel Clear" w:cs="Intel Clear"/>
                <w:color w:val="262626"/>
                <w:sz w:val="20"/>
                <w:szCs w:val="20"/>
              </w:rPr>
              <w:t>P</w:t>
            </w:r>
            <w:r>
              <w:rPr>
                <w:rFonts w:ascii="Intel Clear" w:hAnsi="Intel Clear" w:cs="Intel Clear"/>
                <w:color w:val="262626"/>
                <w:sz w:val="20"/>
                <w:szCs w:val="20"/>
              </w:rPr>
              <w:t>ing’s</w:t>
            </w:r>
            <w:r w:rsidRPr="00B971E6">
              <w:rPr>
                <w:rFonts w:ascii="Intel Clear" w:hAnsi="Intel Clear" w:cs="Intel Clear"/>
                <w:color w:val="262626"/>
                <w:sz w:val="20"/>
                <w:szCs w:val="20"/>
              </w:rPr>
              <w:t xml:space="preserve"> technical impact is best exemplified by the 64M SRAM test chip he delivered with 25μm pitch micro bumps, enabling OSAT's low-cost 2.3D Fan-Out capability under extreme resource constraints. P</w:t>
            </w:r>
            <w:r>
              <w:rPr>
                <w:rFonts w:ascii="Intel Clear" w:hAnsi="Intel Clear" w:cs="Intel Clear"/>
                <w:color w:val="262626"/>
                <w:sz w:val="20"/>
                <w:szCs w:val="20"/>
              </w:rPr>
              <w:t>ing’s</w:t>
            </w:r>
            <w:r w:rsidRPr="00B971E6">
              <w:rPr>
                <w:rFonts w:ascii="Intel Clear" w:hAnsi="Intel Clear" w:cs="Intel Clear"/>
                <w:color w:val="262626"/>
                <w:sz w:val="20"/>
                <w:szCs w:val="20"/>
              </w:rPr>
              <w:t xml:space="preserve"> innovations and designs have not only driven technical excellence but have also streamlined the team's approach. His architectural contributions, such as the high-bandwidth memory read/write path and the design of stacked die micro bump IO, have been pivotal. Moreover, P</w:t>
            </w:r>
            <w:r>
              <w:rPr>
                <w:rFonts w:ascii="Intel Clear" w:hAnsi="Intel Clear" w:cs="Intel Clear"/>
                <w:color w:val="262626"/>
                <w:sz w:val="20"/>
                <w:szCs w:val="20"/>
              </w:rPr>
              <w:t>ing</w:t>
            </w:r>
            <w:r w:rsidRPr="00B971E6">
              <w:rPr>
                <w:rFonts w:ascii="Intel Clear" w:hAnsi="Intel Clear" w:cs="Intel Clear"/>
                <w:color w:val="262626"/>
                <w:sz w:val="20"/>
                <w:szCs w:val="20"/>
              </w:rPr>
              <w:t xml:space="preserve"> inventive low-skew stack die clocking scheme has enabled high-bandwidth, low-latency data transfer between dies. His guidance has been instrumental in devising efficient methods to evaluate disaggregated SRAM in terms of power, performance, and cost across different process technologies and foundries, compared to monolithic SRAM. This evaluation validated the substantial benefits of the disaggregated solution, particularly given the scaling limitations of SRAM on advanced nodes.</w:t>
            </w: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A9213" w14:textId="77777777" w:rsidR="00E93064" w:rsidRDefault="00E93064" w:rsidP="00285E5C">
      <w:r>
        <w:separator/>
      </w:r>
    </w:p>
  </w:endnote>
  <w:endnote w:type="continuationSeparator" w:id="0">
    <w:p w14:paraId="5890D1AB" w14:textId="77777777" w:rsidR="00E93064" w:rsidRDefault="00E93064"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03E7" w14:textId="77777777" w:rsidR="00E93064" w:rsidRDefault="00E93064" w:rsidP="00285E5C">
      <w:r>
        <w:separator/>
      </w:r>
    </w:p>
  </w:footnote>
  <w:footnote w:type="continuationSeparator" w:id="0">
    <w:p w14:paraId="63C42515" w14:textId="77777777" w:rsidR="00E93064" w:rsidRDefault="00E93064"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12EDCB2"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54490">
    <w:abstractNumId w:val="0"/>
  </w:num>
  <w:num w:numId="2" w16cid:durableId="1543320357">
    <w:abstractNumId w:val="3"/>
  </w:num>
  <w:num w:numId="3" w16cid:durableId="2089812994">
    <w:abstractNumId w:val="6"/>
  </w:num>
  <w:num w:numId="4" w16cid:durableId="1050181039">
    <w:abstractNumId w:val="1"/>
  </w:num>
  <w:num w:numId="5" w16cid:durableId="144663174">
    <w:abstractNumId w:val="9"/>
  </w:num>
  <w:num w:numId="6" w16cid:durableId="40523921">
    <w:abstractNumId w:val="2"/>
  </w:num>
  <w:num w:numId="7" w16cid:durableId="676007191">
    <w:abstractNumId w:val="16"/>
  </w:num>
  <w:num w:numId="8" w16cid:durableId="1027636666">
    <w:abstractNumId w:val="14"/>
  </w:num>
  <w:num w:numId="9" w16cid:durableId="1625888365">
    <w:abstractNumId w:val="20"/>
  </w:num>
  <w:num w:numId="10" w16cid:durableId="736902705">
    <w:abstractNumId w:val="17"/>
  </w:num>
  <w:num w:numId="11" w16cid:durableId="1624801233">
    <w:abstractNumId w:val="8"/>
  </w:num>
  <w:num w:numId="12" w16cid:durableId="1046174713">
    <w:abstractNumId w:val="13"/>
  </w:num>
  <w:num w:numId="13" w16cid:durableId="1269197666">
    <w:abstractNumId w:val="22"/>
  </w:num>
  <w:num w:numId="14" w16cid:durableId="175854814">
    <w:abstractNumId w:val="7"/>
  </w:num>
  <w:num w:numId="15" w16cid:durableId="1906573626">
    <w:abstractNumId w:val="10"/>
  </w:num>
  <w:num w:numId="16" w16cid:durableId="738937466">
    <w:abstractNumId w:val="5"/>
  </w:num>
  <w:num w:numId="17" w16cid:durableId="459492002">
    <w:abstractNumId w:val="19"/>
  </w:num>
  <w:num w:numId="18" w16cid:durableId="625156667">
    <w:abstractNumId w:val="12"/>
  </w:num>
  <w:num w:numId="19" w16cid:durableId="1445810461">
    <w:abstractNumId w:val="11"/>
  </w:num>
  <w:num w:numId="20" w16cid:durableId="1271742620">
    <w:abstractNumId w:val="15"/>
  </w:num>
  <w:num w:numId="21" w16cid:durableId="1029255719">
    <w:abstractNumId w:val="18"/>
  </w:num>
  <w:num w:numId="22" w16cid:durableId="685249366">
    <w:abstractNumId w:val="4"/>
  </w:num>
  <w:num w:numId="23" w16cid:durableId="1383627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56FE"/>
    <w:rsid w:val="00007E75"/>
    <w:rsid w:val="00010568"/>
    <w:rsid w:val="00013585"/>
    <w:rsid w:val="00016112"/>
    <w:rsid w:val="0002599E"/>
    <w:rsid w:val="00046985"/>
    <w:rsid w:val="0005779E"/>
    <w:rsid w:val="00063C81"/>
    <w:rsid w:val="00067C0D"/>
    <w:rsid w:val="00096F40"/>
    <w:rsid w:val="000B1078"/>
    <w:rsid w:val="000B15EE"/>
    <w:rsid w:val="000C1AC8"/>
    <w:rsid w:val="000C4F06"/>
    <w:rsid w:val="000D38D1"/>
    <w:rsid w:val="000D45A5"/>
    <w:rsid w:val="000D65BC"/>
    <w:rsid w:val="000F0411"/>
    <w:rsid w:val="000F6AF9"/>
    <w:rsid w:val="000F6D6A"/>
    <w:rsid w:val="001003C3"/>
    <w:rsid w:val="00114530"/>
    <w:rsid w:val="00144AD7"/>
    <w:rsid w:val="001476EA"/>
    <w:rsid w:val="00147CC9"/>
    <w:rsid w:val="001536CD"/>
    <w:rsid w:val="00156D67"/>
    <w:rsid w:val="00162C4A"/>
    <w:rsid w:val="00165098"/>
    <w:rsid w:val="00171368"/>
    <w:rsid w:val="0017346E"/>
    <w:rsid w:val="00181732"/>
    <w:rsid w:val="0019729B"/>
    <w:rsid w:val="001977D0"/>
    <w:rsid w:val="001A3466"/>
    <w:rsid w:val="001A4FEE"/>
    <w:rsid w:val="001A55F2"/>
    <w:rsid w:val="001A574F"/>
    <w:rsid w:val="001D2117"/>
    <w:rsid w:val="001D26B6"/>
    <w:rsid w:val="001D3C10"/>
    <w:rsid w:val="001D5640"/>
    <w:rsid w:val="001E0FF3"/>
    <w:rsid w:val="001E4F65"/>
    <w:rsid w:val="001F384C"/>
    <w:rsid w:val="001F47B7"/>
    <w:rsid w:val="001F5A77"/>
    <w:rsid w:val="00200F65"/>
    <w:rsid w:val="00201118"/>
    <w:rsid w:val="00201518"/>
    <w:rsid w:val="00212229"/>
    <w:rsid w:val="00213123"/>
    <w:rsid w:val="00215AFC"/>
    <w:rsid w:val="00222AB2"/>
    <w:rsid w:val="00233991"/>
    <w:rsid w:val="00235E0B"/>
    <w:rsid w:val="002367CA"/>
    <w:rsid w:val="00241149"/>
    <w:rsid w:val="00241CF9"/>
    <w:rsid w:val="00242D9D"/>
    <w:rsid w:val="002459D7"/>
    <w:rsid w:val="002641BE"/>
    <w:rsid w:val="00272068"/>
    <w:rsid w:val="002812D9"/>
    <w:rsid w:val="00285E5C"/>
    <w:rsid w:val="002A4EF5"/>
    <w:rsid w:val="002B25F9"/>
    <w:rsid w:val="002B78FC"/>
    <w:rsid w:val="002C2B5A"/>
    <w:rsid w:val="002C4A4F"/>
    <w:rsid w:val="002C7C03"/>
    <w:rsid w:val="002D53B1"/>
    <w:rsid w:val="002D559B"/>
    <w:rsid w:val="002E1BDD"/>
    <w:rsid w:val="002F32C0"/>
    <w:rsid w:val="0030523D"/>
    <w:rsid w:val="00312D6E"/>
    <w:rsid w:val="00317251"/>
    <w:rsid w:val="003256A2"/>
    <w:rsid w:val="00330430"/>
    <w:rsid w:val="003333A9"/>
    <w:rsid w:val="003379A2"/>
    <w:rsid w:val="0034111B"/>
    <w:rsid w:val="00343840"/>
    <w:rsid w:val="003447AF"/>
    <w:rsid w:val="00344A46"/>
    <w:rsid w:val="00344E7B"/>
    <w:rsid w:val="00351AF3"/>
    <w:rsid w:val="00351EDF"/>
    <w:rsid w:val="003657CA"/>
    <w:rsid w:val="003712C7"/>
    <w:rsid w:val="003732BF"/>
    <w:rsid w:val="003914EA"/>
    <w:rsid w:val="00397904"/>
    <w:rsid w:val="003A1632"/>
    <w:rsid w:val="003A2BEF"/>
    <w:rsid w:val="003A534B"/>
    <w:rsid w:val="003B71FE"/>
    <w:rsid w:val="003B7CF6"/>
    <w:rsid w:val="003C1B9A"/>
    <w:rsid w:val="003D54B8"/>
    <w:rsid w:val="003D7442"/>
    <w:rsid w:val="003E2F59"/>
    <w:rsid w:val="003E60A9"/>
    <w:rsid w:val="003F5982"/>
    <w:rsid w:val="004013BD"/>
    <w:rsid w:val="0043369C"/>
    <w:rsid w:val="00434760"/>
    <w:rsid w:val="00445B75"/>
    <w:rsid w:val="004662A9"/>
    <w:rsid w:val="0047734F"/>
    <w:rsid w:val="00480251"/>
    <w:rsid w:val="004861A8"/>
    <w:rsid w:val="00490030"/>
    <w:rsid w:val="004C4062"/>
    <w:rsid w:val="004C4A89"/>
    <w:rsid w:val="004D637B"/>
    <w:rsid w:val="004D6F6D"/>
    <w:rsid w:val="004E26CC"/>
    <w:rsid w:val="004E6CD3"/>
    <w:rsid w:val="004F2853"/>
    <w:rsid w:val="004F3D8E"/>
    <w:rsid w:val="004F70A8"/>
    <w:rsid w:val="00502187"/>
    <w:rsid w:val="00507C4B"/>
    <w:rsid w:val="00513ACE"/>
    <w:rsid w:val="0052419D"/>
    <w:rsid w:val="005271FC"/>
    <w:rsid w:val="00550D3B"/>
    <w:rsid w:val="00550FA8"/>
    <w:rsid w:val="00557F08"/>
    <w:rsid w:val="005614C1"/>
    <w:rsid w:val="00563A42"/>
    <w:rsid w:val="0059154F"/>
    <w:rsid w:val="005944EC"/>
    <w:rsid w:val="005A3B02"/>
    <w:rsid w:val="005C1332"/>
    <w:rsid w:val="005C5B44"/>
    <w:rsid w:val="005D185D"/>
    <w:rsid w:val="005D6EB0"/>
    <w:rsid w:val="005E0F41"/>
    <w:rsid w:val="005E693D"/>
    <w:rsid w:val="005F4369"/>
    <w:rsid w:val="00606B7C"/>
    <w:rsid w:val="00607B34"/>
    <w:rsid w:val="006330AE"/>
    <w:rsid w:val="006334C4"/>
    <w:rsid w:val="006363DE"/>
    <w:rsid w:val="00641BCE"/>
    <w:rsid w:val="00642DA1"/>
    <w:rsid w:val="00653F32"/>
    <w:rsid w:val="00661356"/>
    <w:rsid w:val="00664BE1"/>
    <w:rsid w:val="00670FDB"/>
    <w:rsid w:val="00684D2E"/>
    <w:rsid w:val="00685FEA"/>
    <w:rsid w:val="00686D16"/>
    <w:rsid w:val="00690A37"/>
    <w:rsid w:val="00697644"/>
    <w:rsid w:val="006A0B76"/>
    <w:rsid w:val="006A4AA3"/>
    <w:rsid w:val="006B22D1"/>
    <w:rsid w:val="006D03A4"/>
    <w:rsid w:val="006E5DE2"/>
    <w:rsid w:val="006E704F"/>
    <w:rsid w:val="006F202C"/>
    <w:rsid w:val="006F5D1B"/>
    <w:rsid w:val="00706C81"/>
    <w:rsid w:val="0071067D"/>
    <w:rsid w:val="00726CDD"/>
    <w:rsid w:val="00731B34"/>
    <w:rsid w:val="0073637A"/>
    <w:rsid w:val="00747E63"/>
    <w:rsid w:val="007655D3"/>
    <w:rsid w:val="007753A2"/>
    <w:rsid w:val="00775F0A"/>
    <w:rsid w:val="00794BD4"/>
    <w:rsid w:val="007A33C6"/>
    <w:rsid w:val="007A50EA"/>
    <w:rsid w:val="007B6320"/>
    <w:rsid w:val="007D29DF"/>
    <w:rsid w:val="007D4951"/>
    <w:rsid w:val="007F5B19"/>
    <w:rsid w:val="00802EE0"/>
    <w:rsid w:val="008072EA"/>
    <w:rsid w:val="00811AC0"/>
    <w:rsid w:val="00811BBC"/>
    <w:rsid w:val="0082187B"/>
    <w:rsid w:val="008303D6"/>
    <w:rsid w:val="00830467"/>
    <w:rsid w:val="00837D58"/>
    <w:rsid w:val="008436DD"/>
    <w:rsid w:val="00854ED4"/>
    <w:rsid w:val="00855B6B"/>
    <w:rsid w:val="00857006"/>
    <w:rsid w:val="0086268E"/>
    <w:rsid w:val="00885369"/>
    <w:rsid w:val="00892033"/>
    <w:rsid w:val="008B217A"/>
    <w:rsid w:val="008B3FD1"/>
    <w:rsid w:val="008B5860"/>
    <w:rsid w:val="008C380E"/>
    <w:rsid w:val="008C60E3"/>
    <w:rsid w:val="008C6B52"/>
    <w:rsid w:val="008C6BFE"/>
    <w:rsid w:val="0090365D"/>
    <w:rsid w:val="009060EF"/>
    <w:rsid w:val="00912C60"/>
    <w:rsid w:val="009147E5"/>
    <w:rsid w:val="0091634D"/>
    <w:rsid w:val="009169B7"/>
    <w:rsid w:val="0091707F"/>
    <w:rsid w:val="00917896"/>
    <w:rsid w:val="00921BF0"/>
    <w:rsid w:val="009239D5"/>
    <w:rsid w:val="00923EA1"/>
    <w:rsid w:val="00934E5C"/>
    <w:rsid w:val="009653C9"/>
    <w:rsid w:val="009676FC"/>
    <w:rsid w:val="0098113A"/>
    <w:rsid w:val="00987A37"/>
    <w:rsid w:val="00990F66"/>
    <w:rsid w:val="009A14C5"/>
    <w:rsid w:val="009A31D1"/>
    <w:rsid w:val="009A6102"/>
    <w:rsid w:val="009B1F75"/>
    <w:rsid w:val="009C1778"/>
    <w:rsid w:val="009C1D08"/>
    <w:rsid w:val="009C4EA8"/>
    <w:rsid w:val="009E1DAD"/>
    <w:rsid w:val="009E20F3"/>
    <w:rsid w:val="009F064E"/>
    <w:rsid w:val="009F1D08"/>
    <w:rsid w:val="009F2542"/>
    <w:rsid w:val="009F4A92"/>
    <w:rsid w:val="009F6D97"/>
    <w:rsid w:val="00A018A5"/>
    <w:rsid w:val="00A11B6D"/>
    <w:rsid w:val="00A2014A"/>
    <w:rsid w:val="00A22257"/>
    <w:rsid w:val="00A23DB1"/>
    <w:rsid w:val="00A41B05"/>
    <w:rsid w:val="00A50846"/>
    <w:rsid w:val="00A64563"/>
    <w:rsid w:val="00A65A0A"/>
    <w:rsid w:val="00A670C9"/>
    <w:rsid w:val="00A70CE0"/>
    <w:rsid w:val="00A72C33"/>
    <w:rsid w:val="00A72F18"/>
    <w:rsid w:val="00A860A0"/>
    <w:rsid w:val="00A9693B"/>
    <w:rsid w:val="00AA0D8B"/>
    <w:rsid w:val="00AA2EF2"/>
    <w:rsid w:val="00AA3667"/>
    <w:rsid w:val="00AA5EEF"/>
    <w:rsid w:val="00AC6FDE"/>
    <w:rsid w:val="00AC707B"/>
    <w:rsid w:val="00AD18A1"/>
    <w:rsid w:val="00AD2BD6"/>
    <w:rsid w:val="00AD6CFA"/>
    <w:rsid w:val="00AD78C2"/>
    <w:rsid w:val="00AE58A1"/>
    <w:rsid w:val="00AE6388"/>
    <w:rsid w:val="00AF0891"/>
    <w:rsid w:val="00AF5B46"/>
    <w:rsid w:val="00B06A5A"/>
    <w:rsid w:val="00B12A67"/>
    <w:rsid w:val="00B2044E"/>
    <w:rsid w:val="00B22FC6"/>
    <w:rsid w:val="00B26BA2"/>
    <w:rsid w:val="00B26C55"/>
    <w:rsid w:val="00B30B28"/>
    <w:rsid w:val="00B32E12"/>
    <w:rsid w:val="00B334DB"/>
    <w:rsid w:val="00B37885"/>
    <w:rsid w:val="00B42FB1"/>
    <w:rsid w:val="00B512F5"/>
    <w:rsid w:val="00B55F06"/>
    <w:rsid w:val="00B56FC6"/>
    <w:rsid w:val="00B5784B"/>
    <w:rsid w:val="00B6168A"/>
    <w:rsid w:val="00B63961"/>
    <w:rsid w:val="00B70D65"/>
    <w:rsid w:val="00B72F54"/>
    <w:rsid w:val="00B82CB9"/>
    <w:rsid w:val="00B82D1E"/>
    <w:rsid w:val="00B9139D"/>
    <w:rsid w:val="00B92985"/>
    <w:rsid w:val="00B93B62"/>
    <w:rsid w:val="00B971E6"/>
    <w:rsid w:val="00BA08E8"/>
    <w:rsid w:val="00BA2660"/>
    <w:rsid w:val="00BA4576"/>
    <w:rsid w:val="00BA6DA8"/>
    <w:rsid w:val="00BA7F79"/>
    <w:rsid w:val="00BD2019"/>
    <w:rsid w:val="00BE1CFF"/>
    <w:rsid w:val="00C03647"/>
    <w:rsid w:val="00C12D15"/>
    <w:rsid w:val="00C32EBF"/>
    <w:rsid w:val="00C354C0"/>
    <w:rsid w:val="00C40D89"/>
    <w:rsid w:val="00C51B7B"/>
    <w:rsid w:val="00C55836"/>
    <w:rsid w:val="00C65DEB"/>
    <w:rsid w:val="00C77DF3"/>
    <w:rsid w:val="00C94D8F"/>
    <w:rsid w:val="00CA5E40"/>
    <w:rsid w:val="00CC20FE"/>
    <w:rsid w:val="00CC6047"/>
    <w:rsid w:val="00CE2338"/>
    <w:rsid w:val="00CE74BD"/>
    <w:rsid w:val="00CE786F"/>
    <w:rsid w:val="00CF2BF5"/>
    <w:rsid w:val="00D17D04"/>
    <w:rsid w:val="00D236E3"/>
    <w:rsid w:val="00D2555D"/>
    <w:rsid w:val="00D25DE8"/>
    <w:rsid w:val="00D26F83"/>
    <w:rsid w:val="00D336DE"/>
    <w:rsid w:val="00D35EEF"/>
    <w:rsid w:val="00D37D6A"/>
    <w:rsid w:val="00D45F28"/>
    <w:rsid w:val="00D72590"/>
    <w:rsid w:val="00D75A6F"/>
    <w:rsid w:val="00D92CE1"/>
    <w:rsid w:val="00D9387A"/>
    <w:rsid w:val="00DB1409"/>
    <w:rsid w:val="00DB1614"/>
    <w:rsid w:val="00DB3555"/>
    <w:rsid w:val="00DB3B0E"/>
    <w:rsid w:val="00DB50D3"/>
    <w:rsid w:val="00DB754A"/>
    <w:rsid w:val="00DD3851"/>
    <w:rsid w:val="00DD7BAE"/>
    <w:rsid w:val="00DE3DE7"/>
    <w:rsid w:val="00DE68C5"/>
    <w:rsid w:val="00E011BD"/>
    <w:rsid w:val="00E04E97"/>
    <w:rsid w:val="00E13A7B"/>
    <w:rsid w:val="00E15005"/>
    <w:rsid w:val="00E21ACD"/>
    <w:rsid w:val="00E31976"/>
    <w:rsid w:val="00E370DC"/>
    <w:rsid w:val="00E56F9E"/>
    <w:rsid w:val="00E61F91"/>
    <w:rsid w:val="00E765B2"/>
    <w:rsid w:val="00E80CF2"/>
    <w:rsid w:val="00E87A0F"/>
    <w:rsid w:val="00E9218A"/>
    <w:rsid w:val="00E93064"/>
    <w:rsid w:val="00E95C63"/>
    <w:rsid w:val="00E967E7"/>
    <w:rsid w:val="00EC00AD"/>
    <w:rsid w:val="00EC4374"/>
    <w:rsid w:val="00EC7288"/>
    <w:rsid w:val="00ED0BEF"/>
    <w:rsid w:val="00ED11E9"/>
    <w:rsid w:val="00ED2708"/>
    <w:rsid w:val="00ED7EF6"/>
    <w:rsid w:val="00EF268A"/>
    <w:rsid w:val="00EF33AD"/>
    <w:rsid w:val="00EF33EF"/>
    <w:rsid w:val="00EF648D"/>
    <w:rsid w:val="00F10B89"/>
    <w:rsid w:val="00F22E81"/>
    <w:rsid w:val="00F25D9D"/>
    <w:rsid w:val="00F30BD2"/>
    <w:rsid w:val="00F346FD"/>
    <w:rsid w:val="00F35032"/>
    <w:rsid w:val="00F44582"/>
    <w:rsid w:val="00F54A1D"/>
    <w:rsid w:val="00F54ECD"/>
    <w:rsid w:val="00F570C3"/>
    <w:rsid w:val="00F57681"/>
    <w:rsid w:val="00F6091E"/>
    <w:rsid w:val="00F666F2"/>
    <w:rsid w:val="00F67487"/>
    <w:rsid w:val="00F731E2"/>
    <w:rsid w:val="00F7690D"/>
    <w:rsid w:val="00F77C14"/>
    <w:rsid w:val="00F8400C"/>
    <w:rsid w:val="00F85AB0"/>
    <w:rsid w:val="00F91112"/>
    <w:rsid w:val="00FA7B2B"/>
    <w:rsid w:val="00FB5F87"/>
    <w:rsid w:val="00FC66D6"/>
    <w:rsid w:val="00FE655B"/>
    <w:rsid w:val="00FF2B77"/>
    <w:rsid w:val="00FF3A97"/>
    <w:rsid w:val="00FF7F21"/>
    <w:rsid w:val="10E03154"/>
    <w:rsid w:val="3802F8D8"/>
    <w:rsid w:val="6B41B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1ABD94D265F408C41A85BB945F539" ma:contentTypeVersion="7" ma:contentTypeDescription="Create a new document." ma:contentTypeScope="" ma:versionID="edc672ce2d318514762c4185edd391a4">
  <xsd:schema xmlns:xsd="http://www.w3.org/2001/XMLSchema" xmlns:xs="http://www.w3.org/2001/XMLSchema" xmlns:p="http://schemas.microsoft.com/office/2006/metadata/properties" xmlns:ns2="9752697f-714b-4c83-9deb-e58a3cf52d0a" xmlns:ns3="dcb16b9d-d3ed-42b1-be97-0e268e4aaffd" targetNamespace="http://schemas.microsoft.com/office/2006/metadata/properties" ma:root="true" ma:fieldsID="dc0c1c18fc43cbc4deffd0c106446bb6" ns2:_="" ns3:_="">
    <xsd:import namespace="9752697f-714b-4c83-9deb-e58a3cf52d0a"/>
    <xsd:import namespace="dcb16b9d-d3ed-42b1-be97-0e268e4aa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97f-714b-4c83-9deb-e58a3cf5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6b9d-d3ed-42b1-be97-0e268e4aaf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3.xml><?xml version="1.0" encoding="utf-8"?>
<ds:datastoreItem xmlns:ds="http://schemas.openxmlformats.org/officeDocument/2006/customXml" ds:itemID="{494E2E22-B9EA-44C6-8B0F-F54090EE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97f-714b-4c83-9deb-e58a3cf52d0a"/>
    <ds:schemaRef ds:uri="dcb16b9d-d3ed-42b1-be97-0e268e4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CCF8F-5DA3-42C7-9EF9-0E22625E7B53}">
  <ds:schemaRefs>
    <ds:schemaRef ds:uri="http://schemas.openxmlformats.org/officeDocument/2006/bibliography"/>
  </ds:schemaRefs>
</ds:datastoreItem>
</file>

<file path=customXml/itemProps5.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965</Words>
  <Characters>5919</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Ping's PE nomination referral letter </vt:lpstr>
    </vt:vector>
  </TitlesOfParts>
  <Manager/>
  <Company>Intel Corporation</Company>
  <LinksUpToDate>false</LinksUpToDate>
  <CharactersWithSpaces>6835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Ping's PE nomination referral letter </dc:title>
  <dc:subject/>
  <dc:creator>DerChang Kau</dc:creator>
  <cp:keywords/>
  <dc:description/>
  <cp:lastModifiedBy>Kau, Derchang</cp:lastModifiedBy>
  <cp:revision>47</cp:revision>
  <dcterms:created xsi:type="dcterms:W3CDTF">2023-10-18T17:59:00Z</dcterms:created>
  <dcterms:modified xsi:type="dcterms:W3CDTF">2023-10-28T23:04:00Z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0x0101006851ABD94D265F408C41A85BB945F539</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