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5D0FB" w14:textId="68C9C50D" w:rsidR="6B41B87F" w:rsidRDefault="6B41B87F" w:rsidP="3802F8D8">
      <w:pPr>
        <w:rPr>
          <w:rFonts w:ascii="Intel Clear" w:hAnsi="Intel Clear" w:cs="Intel Clear"/>
          <w:b/>
          <w:bCs/>
          <w:sz w:val="32"/>
          <w:szCs w:val="32"/>
        </w:rPr>
      </w:pPr>
      <w:r w:rsidRPr="3802F8D8">
        <w:rPr>
          <w:rFonts w:ascii="Intel Clear" w:hAnsi="Intel Clear" w:cs="Intel Clear"/>
          <w:b/>
          <w:bCs/>
          <w:sz w:val="32"/>
          <w:szCs w:val="32"/>
        </w:rPr>
        <w:t>SMG Reference Letter Template</w:t>
      </w:r>
    </w:p>
    <w:p w14:paraId="5D86521E" w14:textId="3EC1FF80" w:rsidR="3802F8D8" w:rsidRDefault="3802F8D8" w:rsidP="3802F8D8">
      <w:pPr>
        <w:rPr>
          <w:rFonts w:ascii="Intel Clear" w:hAnsi="Intel Clear" w:cs="Intel Clear"/>
        </w:rPr>
      </w:pPr>
    </w:p>
    <w:p w14:paraId="7975C8E0" w14:textId="40A10F3A" w:rsidR="004013BD" w:rsidRDefault="0034111B">
      <w:pPr>
        <w:rPr>
          <w:rFonts w:ascii="Intel Clear" w:hAnsi="Intel Clear" w:cs="Intel Clear"/>
        </w:rPr>
      </w:pPr>
      <w:r>
        <w:rPr>
          <w:rFonts w:ascii="Intel Clear" w:hAnsi="Intel Clear" w:cs="Intel Clear"/>
        </w:rPr>
        <w:t xml:space="preserve">Thank you for providing a </w:t>
      </w:r>
      <w:r w:rsidR="001F3354">
        <w:rPr>
          <w:rFonts w:ascii="Intel Clear" w:hAnsi="Intel Clear" w:cs="Intel Clear"/>
        </w:rPr>
        <w:t xml:space="preserve">Senior </w:t>
      </w:r>
      <w:r>
        <w:rPr>
          <w:rFonts w:ascii="Intel Clear" w:hAnsi="Intel Clear" w:cs="Intel Clear"/>
        </w:rPr>
        <w:t>P</w:t>
      </w:r>
      <w:r w:rsidR="00557F08">
        <w:rPr>
          <w:rFonts w:ascii="Intel Clear" w:hAnsi="Intel Clear" w:cs="Intel Clear"/>
        </w:rPr>
        <w:t xml:space="preserve">rincipal Engineer </w:t>
      </w:r>
      <w:r w:rsidR="00AE58A1">
        <w:rPr>
          <w:rFonts w:ascii="Intel Clear" w:hAnsi="Intel Clear" w:cs="Intel Clear"/>
        </w:rPr>
        <w:t xml:space="preserve">(PE) </w:t>
      </w:r>
      <w:r>
        <w:rPr>
          <w:rFonts w:ascii="Intel Clear" w:hAnsi="Intel Clear" w:cs="Intel Clear"/>
        </w:rPr>
        <w:t>promotion reference for the candidate listed below</w:t>
      </w:r>
      <w:r w:rsidR="00AC707B">
        <w:rPr>
          <w:rFonts w:ascii="Intel Clear" w:hAnsi="Intel Clear" w:cs="Intel Clear"/>
        </w:rPr>
        <w:t xml:space="preserve">. </w:t>
      </w:r>
      <w:r w:rsidR="00D2555D">
        <w:rPr>
          <w:rFonts w:ascii="Intel Clear" w:hAnsi="Intel Clear" w:cs="Intel Clear"/>
        </w:rPr>
        <w:t xml:space="preserve">Please keep your reference limited to </w:t>
      </w:r>
      <w:r w:rsidR="004013BD">
        <w:rPr>
          <w:rFonts w:ascii="Intel Clear" w:hAnsi="Intel Clear" w:cs="Intel Clear"/>
        </w:rPr>
        <w:t>the single page below</w:t>
      </w:r>
      <w:r w:rsidR="00181732">
        <w:rPr>
          <w:rFonts w:ascii="Intel Clear" w:hAnsi="Intel Clear" w:cs="Intel Clear"/>
        </w:rPr>
        <w:t>.</w:t>
      </w:r>
    </w:p>
    <w:p w14:paraId="6D6283C5" w14:textId="77777777" w:rsidR="004013BD" w:rsidRDefault="004013BD">
      <w:pPr>
        <w:rPr>
          <w:rFonts w:ascii="Intel Clear" w:hAnsi="Intel Clear" w:cs="Intel Clear"/>
        </w:rPr>
      </w:pPr>
    </w:p>
    <w:p w14:paraId="73B3EC24" w14:textId="4C52589B" w:rsidR="00550D3B" w:rsidRDefault="00AC707B">
      <w:pPr>
        <w:rPr>
          <w:rFonts w:ascii="Intel Clear" w:hAnsi="Intel Clear" w:cs="Intel Clear"/>
        </w:rPr>
      </w:pPr>
      <w:r>
        <w:rPr>
          <w:rFonts w:ascii="Intel Clear" w:hAnsi="Intel Clear" w:cs="Intel Clear"/>
        </w:rPr>
        <w:t xml:space="preserve">In the top </w:t>
      </w:r>
      <w:r w:rsidR="00067C0D">
        <w:rPr>
          <w:rFonts w:ascii="Intel Clear" w:hAnsi="Intel Clear" w:cs="Intel Clear"/>
        </w:rPr>
        <w:t>table</w:t>
      </w:r>
      <w:r w:rsidR="004013BD">
        <w:rPr>
          <w:rFonts w:ascii="Intel Clear" w:hAnsi="Intel Clear" w:cs="Intel Clear"/>
        </w:rPr>
        <w:t xml:space="preserve"> under </w:t>
      </w:r>
      <w:r w:rsidR="00067C0D" w:rsidRPr="004013BD">
        <w:rPr>
          <w:rFonts w:ascii="Intel Clear" w:hAnsi="Intel Clear" w:cs="Intel Clear"/>
          <w:i/>
          <w:iCs/>
        </w:rPr>
        <w:t>Referee Information</w:t>
      </w:r>
      <w:r w:rsidR="00067C0D">
        <w:rPr>
          <w:rFonts w:ascii="Intel Clear" w:hAnsi="Intel Clear" w:cs="Intel Clear"/>
        </w:rPr>
        <w:t>,</w:t>
      </w:r>
      <w:r>
        <w:rPr>
          <w:rFonts w:ascii="Intel Clear" w:hAnsi="Intel Clear" w:cs="Intel Clear"/>
        </w:rPr>
        <w:t xml:space="preserve"> </w:t>
      </w:r>
      <w:r w:rsidR="00067C0D">
        <w:rPr>
          <w:rFonts w:ascii="Intel Clear" w:hAnsi="Intel Clear" w:cs="Intel Clear"/>
        </w:rPr>
        <w:t xml:space="preserve">please tell us </w:t>
      </w:r>
      <w:r>
        <w:rPr>
          <w:rFonts w:ascii="Intel Clear" w:hAnsi="Intel Clear" w:cs="Intel Clear"/>
        </w:rPr>
        <w:t>about you and your support level for the candidate.</w:t>
      </w:r>
    </w:p>
    <w:p w14:paraId="6D24FA40" w14:textId="77777777" w:rsidR="00550D3B" w:rsidRDefault="00550D3B">
      <w:pPr>
        <w:rPr>
          <w:rFonts w:ascii="Intel Clear" w:hAnsi="Intel Clear" w:cs="Intel Clear"/>
        </w:rPr>
      </w:pPr>
    </w:p>
    <w:p w14:paraId="4C91AFED" w14:textId="6047D3FB" w:rsidR="00550D3B" w:rsidRDefault="00AC707B" w:rsidP="00317251">
      <w:pPr>
        <w:rPr>
          <w:rFonts w:ascii="Intel Clear" w:hAnsi="Intel Clear" w:cs="Intel Clear"/>
        </w:rPr>
      </w:pPr>
      <w:r>
        <w:rPr>
          <w:rFonts w:ascii="Intel Clear" w:hAnsi="Intel Clear" w:cs="Intel Clear"/>
        </w:rPr>
        <w:t xml:space="preserve">In the second </w:t>
      </w:r>
      <w:r w:rsidR="00067C0D">
        <w:rPr>
          <w:rFonts w:ascii="Intel Clear" w:hAnsi="Intel Clear" w:cs="Intel Clear"/>
        </w:rPr>
        <w:t xml:space="preserve">table please </w:t>
      </w:r>
      <w:r w:rsidR="00067C0D">
        <w:rPr>
          <w:rFonts w:ascii="Intel Clear" w:hAnsi="Intel Clear" w:cs="Intel Clear"/>
          <w:sz w:val="22"/>
          <w:szCs w:val="22"/>
        </w:rPr>
        <w:t>d</w:t>
      </w:r>
      <w:r w:rsidR="00067C0D" w:rsidRPr="00550D3B">
        <w:rPr>
          <w:rFonts w:ascii="Intel Clear" w:hAnsi="Intel Clear" w:cs="Intel Clear"/>
          <w:sz w:val="22"/>
          <w:szCs w:val="22"/>
        </w:rPr>
        <w:t xml:space="preserve">escribe </w:t>
      </w:r>
      <w:r w:rsidR="00C65DEB">
        <w:rPr>
          <w:rFonts w:ascii="Intel Clear" w:hAnsi="Intel Clear" w:cs="Intel Clear"/>
          <w:sz w:val="22"/>
          <w:szCs w:val="22"/>
        </w:rPr>
        <w:t xml:space="preserve">examples </w:t>
      </w:r>
      <w:r w:rsidR="00067C0D" w:rsidRPr="00550D3B">
        <w:rPr>
          <w:rFonts w:ascii="Intel Clear" w:hAnsi="Intel Clear" w:cs="Intel Clear"/>
          <w:sz w:val="22"/>
          <w:szCs w:val="22"/>
        </w:rPr>
        <w:t>recent behaviors</w:t>
      </w:r>
      <w:r w:rsidR="00067C0D">
        <w:rPr>
          <w:rFonts w:ascii="Intel Clear" w:hAnsi="Intel Clear" w:cs="Intel Clear"/>
          <w:sz w:val="22"/>
          <w:szCs w:val="22"/>
        </w:rPr>
        <w:t xml:space="preserve">, </w:t>
      </w:r>
      <w:r w:rsidR="00A72C33" w:rsidRPr="0034111B">
        <w:rPr>
          <w:rFonts w:ascii="Intel Clear" w:hAnsi="Intel Clear" w:cs="Intel Clear"/>
          <w:sz w:val="22"/>
          <w:szCs w:val="22"/>
        </w:rPr>
        <w:t>abilities,</w:t>
      </w:r>
      <w:r w:rsidR="00067C0D" w:rsidRPr="0034111B">
        <w:rPr>
          <w:rFonts w:ascii="Intel Clear" w:hAnsi="Intel Clear" w:cs="Intel Clear"/>
          <w:sz w:val="22"/>
          <w:szCs w:val="22"/>
        </w:rPr>
        <w:t xml:space="preserve"> and accomplishments</w:t>
      </w:r>
      <w:r w:rsidR="00067C0D">
        <w:rPr>
          <w:rFonts w:ascii="Intel Clear" w:hAnsi="Intel Clear" w:cs="Intel Clear"/>
          <w:sz w:val="22"/>
          <w:szCs w:val="22"/>
        </w:rPr>
        <w:t xml:space="preserve"> </w:t>
      </w:r>
      <w:r w:rsidR="00067C0D" w:rsidRPr="00550D3B">
        <w:rPr>
          <w:rFonts w:ascii="Intel Clear" w:hAnsi="Intel Clear" w:cs="Intel Clear"/>
          <w:sz w:val="22"/>
          <w:szCs w:val="22"/>
        </w:rPr>
        <w:t xml:space="preserve">you have observed </w:t>
      </w:r>
      <w:r w:rsidR="00067C0D">
        <w:rPr>
          <w:rFonts w:ascii="Intel Clear" w:hAnsi="Intel Clear" w:cs="Intel Clear"/>
          <w:sz w:val="22"/>
          <w:szCs w:val="22"/>
        </w:rPr>
        <w:t xml:space="preserve">which demonstrate their </w:t>
      </w:r>
      <w:r w:rsidR="00067C0D" w:rsidRPr="00067C0D">
        <w:rPr>
          <w:rFonts w:ascii="Intel Clear" w:hAnsi="Intel Clear" w:cs="Intel Clear"/>
          <w:i/>
          <w:iCs/>
          <w:sz w:val="22"/>
          <w:szCs w:val="22"/>
        </w:rPr>
        <w:t>Business Contribution</w:t>
      </w:r>
      <w:r w:rsidR="00067C0D">
        <w:rPr>
          <w:rFonts w:ascii="Intel Clear" w:hAnsi="Intel Clear" w:cs="Intel Clear"/>
          <w:sz w:val="22"/>
          <w:szCs w:val="22"/>
        </w:rPr>
        <w:t xml:space="preserve"> at a </w:t>
      </w:r>
      <w:r w:rsidR="00C64EFD">
        <w:rPr>
          <w:rFonts w:ascii="Intel Clear" w:hAnsi="Intel Clear" w:cs="Intel Clear"/>
          <w:sz w:val="22"/>
          <w:szCs w:val="22"/>
        </w:rPr>
        <w:t xml:space="preserve">Sr </w:t>
      </w:r>
      <w:r w:rsidR="00067C0D">
        <w:rPr>
          <w:rFonts w:ascii="Intel Clear" w:hAnsi="Intel Clear" w:cs="Intel Clear"/>
          <w:sz w:val="22"/>
          <w:szCs w:val="22"/>
        </w:rPr>
        <w:t xml:space="preserve">PE level and </w:t>
      </w:r>
      <w:r w:rsidR="00317251">
        <w:rPr>
          <w:rFonts w:ascii="Intel Clear" w:hAnsi="Intel Clear" w:cs="Intel Clear"/>
          <w:sz w:val="22"/>
          <w:szCs w:val="22"/>
        </w:rPr>
        <w:t xml:space="preserve">readiness for promotion by </w:t>
      </w:r>
      <w:r w:rsidR="00317251" w:rsidRPr="00317251">
        <w:rPr>
          <w:rFonts w:ascii="Intel Clear" w:hAnsi="Intel Clear" w:cs="Intel Clear"/>
          <w:i/>
          <w:iCs/>
          <w:sz w:val="22"/>
          <w:szCs w:val="22"/>
        </w:rPr>
        <w:t>Demonstration of the Technical Readiness Indicators</w:t>
      </w:r>
      <w:r w:rsidR="00317251">
        <w:rPr>
          <w:rFonts w:ascii="Intel Clear" w:hAnsi="Intel Clear" w:cs="Intel Clear"/>
          <w:sz w:val="22"/>
          <w:szCs w:val="22"/>
        </w:rPr>
        <w:t>.</w:t>
      </w:r>
    </w:p>
    <w:p w14:paraId="6B4A83F7" w14:textId="24B57C24" w:rsidR="00747E63" w:rsidRDefault="00747E63" w:rsidP="00317251">
      <w:pPr>
        <w:rPr>
          <w:rFonts w:ascii="Intel Clear" w:hAnsi="Intel Clear" w:cs="Intel Clear"/>
        </w:rPr>
      </w:pPr>
    </w:p>
    <w:p w14:paraId="616829A6" w14:textId="3D5E8A99" w:rsidR="00747E63" w:rsidRDefault="00747E63" w:rsidP="00B32E12">
      <w:pPr>
        <w:rPr>
          <w:rFonts w:ascii="Intel Clear" w:hAnsi="Intel Clear" w:cs="Intel Clear"/>
        </w:rPr>
      </w:pPr>
      <w:r w:rsidRPr="007A338D">
        <w:rPr>
          <w:rFonts w:ascii="Intel Clear" w:hAnsi="Intel Clear" w:cs="Intel Clear"/>
          <w:sz w:val="22"/>
          <w:szCs w:val="22"/>
        </w:rPr>
        <w:t xml:space="preserve">Intel’s </w:t>
      </w:r>
      <w:r w:rsidR="00C64EFD">
        <w:rPr>
          <w:rFonts w:ascii="Intel Clear" w:hAnsi="Intel Clear" w:cs="Intel Clear"/>
          <w:sz w:val="22"/>
          <w:szCs w:val="22"/>
        </w:rPr>
        <w:t xml:space="preserve">Sr </w:t>
      </w:r>
      <w:r w:rsidR="00557F08">
        <w:rPr>
          <w:rFonts w:ascii="Intel Clear" w:hAnsi="Intel Clear" w:cs="Intel Clear"/>
          <w:sz w:val="22"/>
          <w:szCs w:val="22"/>
        </w:rPr>
        <w:t>PEs</w:t>
      </w:r>
      <w:r w:rsidRPr="007A338D">
        <w:rPr>
          <w:rFonts w:ascii="Intel Clear" w:hAnsi="Intel Clear" w:cs="Intel Clear"/>
          <w:sz w:val="22"/>
          <w:szCs w:val="22"/>
        </w:rPr>
        <w:t xml:space="preserve"> are expected to role model the </w:t>
      </w:r>
      <w:r>
        <w:rPr>
          <w:rFonts w:ascii="Intel Clear" w:hAnsi="Intel Clear" w:cs="Intel Clear"/>
          <w:sz w:val="22"/>
          <w:szCs w:val="22"/>
        </w:rPr>
        <w:t>Technical Readiness Indicators (TRIs) which can be found at:</w:t>
      </w:r>
      <w:r w:rsidR="00B32E12">
        <w:rPr>
          <w:rFonts w:ascii="Intel Clear" w:hAnsi="Intel Clear" w:cs="Intel Clear"/>
          <w:sz w:val="22"/>
          <w:szCs w:val="22"/>
        </w:rPr>
        <w:t xml:space="preserve"> </w:t>
      </w:r>
      <w:hyperlink r:id="rId12" w:history="1">
        <w:r w:rsidR="00B32E12" w:rsidRPr="00D12BE9">
          <w:rPr>
            <w:rStyle w:val="Hyperlink"/>
            <w:rFonts w:ascii="Intel Clear" w:hAnsi="Intel Clear" w:cs="Intel Clear"/>
            <w:sz w:val="22"/>
            <w:szCs w:val="22"/>
          </w:rPr>
          <w:t>http://goto.intel.com/TRI</w:t>
        </w:r>
      </w:hyperlink>
      <w:r w:rsidR="00B32E12">
        <w:rPr>
          <w:rFonts w:ascii="Intel Clear" w:hAnsi="Intel Clear" w:cs="Intel Clear"/>
        </w:rPr>
        <w:t xml:space="preserve"> </w:t>
      </w:r>
    </w:p>
    <w:p w14:paraId="70714F13" w14:textId="71595D09" w:rsidR="00747E63" w:rsidRDefault="00747E63" w:rsidP="00317251">
      <w:pPr>
        <w:rPr>
          <w:rFonts w:ascii="Intel Clear" w:hAnsi="Intel Clear" w:cs="Intel Clear"/>
        </w:rPr>
      </w:pPr>
    </w:p>
    <w:p w14:paraId="0C531EF4" w14:textId="67D88564" w:rsidR="00747E63" w:rsidRDefault="00747E63" w:rsidP="00317251">
      <w:pPr>
        <w:rPr>
          <w:rFonts w:ascii="Intel Clear" w:hAnsi="Intel Clear" w:cs="Intel Clear"/>
        </w:rPr>
      </w:pPr>
      <w:r>
        <w:rPr>
          <w:rFonts w:ascii="Intel Clear" w:hAnsi="Intel Clear" w:cs="Intel Clear"/>
        </w:rPr>
        <w:t>The TRIs can be summarized as:</w:t>
      </w:r>
    </w:p>
    <w:p w14:paraId="06CB4C9C" w14:textId="77777777" w:rsidR="005944EC" w:rsidRPr="00CD18F7" w:rsidRDefault="005944EC" w:rsidP="005944EC">
      <w:pPr>
        <w:pStyle w:val="ListParagraph"/>
        <w:numPr>
          <w:ilvl w:val="0"/>
          <w:numId w:val="22"/>
        </w:numPr>
        <w:rPr>
          <w:rFonts w:ascii="Intel Clear" w:hAnsi="Intel Clear" w:cs="Intel Clear"/>
          <w:sz w:val="22"/>
          <w:szCs w:val="22"/>
        </w:rPr>
      </w:pPr>
      <w:r w:rsidRPr="005E693D">
        <w:rPr>
          <w:rFonts w:ascii="Intel Clear" w:hAnsi="Intel Clear" w:cs="Intel Clear"/>
          <w:b/>
          <w:bCs/>
          <w:sz w:val="22"/>
          <w:szCs w:val="22"/>
        </w:rPr>
        <w:t>E</w:t>
      </w:r>
      <w:r>
        <w:rPr>
          <w:rFonts w:ascii="Intel Clear" w:hAnsi="Intel Clear" w:cs="Intel Clear"/>
          <w:b/>
          <w:bCs/>
          <w:sz w:val="22"/>
          <w:szCs w:val="22"/>
        </w:rPr>
        <w:t>XPERTISE</w:t>
      </w:r>
      <w:r w:rsidRPr="005E693D">
        <w:rPr>
          <w:rFonts w:ascii="Intel Clear" w:hAnsi="Intel Clear" w:cs="Intel Clear"/>
          <w:b/>
          <w:bCs/>
          <w:sz w:val="22"/>
          <w:szCs w:val="22"/>
        </w:rPr>
        <w:t>:</w:t>
      </w:r>
      <w:r>
        <w:rPr>
          <w:rFonts w:ascii="Intel Clear" w:hAnsi="Intel Clear" w:cs="Intel Clear"/>
          <w:b/>
          <w:bCs/>
          <w:sz w:val="22"/>
          <w:szCs w:val="22"/>
        </w:rPr>
        <w:t xml:space="preserve"> What You Know</w:t>
      </w:r>
    </w:p>
    <w:p w14:paraId="4046B2FF"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Expert &amp; Advisor, Learns/Curious, Networked, Pragmatic &amp; Simplifier.</w:t>
      </w:r>
    </w:p>
    <w:p w14:paraId="734DAE8F" w14:textId="77777777" w:rsidR="005944EC" w:rsidRPr="00CD18F7" w:rsidRDefault="005944EC" w:rsidP="005944EC">
      <w:pPr>
        <w:pStyle w:val="ListParagraph"/>
        <w:numPr>
          <w:ilvl w:val="0"/>
          <w:numId w:val="22"/>
        </w:numPr>
        <w:rPr>
          <w:rFonts w:ascii="Intel Clear" w:hAnsi="Intel Clear" w:cs="Intel Clear"/>
          <w:sz w:val="22"/>
          <w:szCs w:val="22"/>
        </w:rPr>
      </w:pPr>
      <w:r w:rsidRPr="005E693D">
        <w:rPr>
          <w:rFonts w:ascii="Intel Clear" w:hAnsi="Intel Clear" w:cs="Intel Clear"/>
          <w:b/>
          <w:bCs/>
          <w:sz w:val="22"/>
          <w:szCs w:val="22"/>
        </w:rPr>
        <w:t>L</w:t>
      </w:r>
      <w:r>
        <w:rPr>
          <w:rFonts w:ascii="Intel Clear" w:hAnsi="Intel Clear" w:cs="Intel Clear"/>
          <w:b/>
          <w:bCs/>
          <w:sz w:val="22"/>
          <w:szCs w:val="22"/>
        </w:rPr>
        <w:t>EADERSHIP</w:t>
      </w:r>
      <w:r w:rsidRPr="005E693D">
        <w:rPr>
          <w:rFonts w:ascii="Intel Clear" w:hAnsi="Intel Clear" w:cs="Intel Clear"/>
          <w:b/>
          <w:bCs/>
          <w:sz w:val="22"/>
          <w:szCs w:val="22"/>
        </w:rPr>
        <w:t>:</w:t>
      </w:r>
      <w:r>
        <w:rPr>
          <w:rFonts w:ascii="Intel Clear" w:hAnsi="Intel Clear" w:cs="Intel Clear"/>
          <w:b/>
          <w:bCs/>
          <w:sz w:val="22"/>
          <w:szCs w:val="22"/>
        </w:rPr>
        <w:t xml:space="preserve"> How You Lead</w:t>
      </w:r>
    </w:p>
    <w:p w14:paraId="062EA08F"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Inclusion &amp; Empowerment, Change Agent &amp; Accountable, Influencer, Player Captain</w:t>
      </w:r>
      <w:r w:rsidRPr="005E693D">
        <w:rPr>
          <w:rFonts w:ascii="Intel Clear" w:hAnsi="Intel Clear" w:cs="Intel Clear"/>
          <w:sz w:val="22"/>
          <w:szCs w:val="22"/>
        </w:rPr>
        <w:t>.</w:t>
      </w:r>
    </w:p>
    <w:p w14:paraId="45D2441F" w14:textId="77777777" w:rsidR="005944EC" w:rsidRPr="00CD18F7" w:rsidRDefault="005944EC" w:rsidP="005944EC">
      <w:pPr>
        <w:pStyle w:val="ListParagraph"/>
        <w:numPr>
          <w:ilvl w:val="0"/>
          <w:numId w:val="22"/>
        </w:numPr>
        <w:rPr>
          <w:rFonts w:ascii="Intel Clear" w:hAnsi="Intel Clear" w:cs="Intel Clear"/>
          <w:sz w:val="22"/>
          <w:szCs w:val="22"/>
        </w:rPr>
      </w:pPr>
      <w:r>
        <w:rPr>
          <w:rFonts w:ascii="Intel Clear" w:hAnsi="Intel Clear" w:cs="Intel Clear"/>
          <w:b/>
          <w:bCs/>
          <w:sz w:val="22"/>
          <w:szCs w:val="22"/>
        </w:rPr>
        <w:t>IMPACT</w:t>
      </w:r>
      <w:r w:rsidRPr="005E693D">
        <w:rPr>
          <w:rFonts w:ascii="Intel Clear" w:hAnsi="Intel Clear" w:cs="Intel Clear"/>
          <w:b/>
          <w:bCs/>
          <w:sz w:val="22"/>
          <w:szCs w:val="22"/>
        </w:rPr>
        <w:t>:</w:t>
      </w:r>
      <w:r>
        <w:rPr>
          <w:rFonts w:ascii="Intel Clear" w:hAnsi="Intel Clear" w:cs="Intel Clear"/>
          <w:b/>
          <w:bCs/>
          <w:sz w:val="22"/>
          <w:szCs w:val="22"/>
        </w:rPr>
        <w:t xml:space="preserve"> Results You Achieve</w:t>
      </w:r>
    </w:p>
    <w:p w14:paraId="2E8C3F9D"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Customer Focused, Breakthrough Innovation, Relentless Execution, Ecosystem Shaping</w:t>
      </w:r>
      <w:r>
        <w:rPr>
          <w:rFonts w:ascii="Intel Clear" w:hAnsi="Intel Clear" w:cs="Intel Clear"/>
          <w:sz w:val="22"/>
          <w:szCs w:val="22"/>
        </w:rPr>
        <w:t>.</w:t>
      </w:r>
    </w:p>
    <w:p w14:paraId="704F3356" w14:textId="37FA077C" w:rsidR="0034111B" w:rsidRPr="0034111B" w:rsidRDefault="0034111B">
      <w:pPr>
        <w:rPr>
          <w:rFonts w:ascii="Intel Clear" w:hAnsi="Intel Clear" w:cs="Intel Clear"/>
        </w:rPr>
      </w:pPr>
      <w:r w:rsidRPr="0034111B">
        <w:rPr>
          <w:rFonts w:ascii="Intel Clear" w:hAnsi="Intel Clear" w:cs="Intel Clear"/>
        </w:rPr>
        <w:br w:type="page"/>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785"/>
        <w:gridCol w:w="6750"/>
      </w:tblGrid>
      <w:tr w:rsidR="00934E5C" w:rsidRPr="003B36C6" w14:paraId="1DA197A4" w14:textId="77777777" w:rsidTr="00934E5C">
        <w:trPr>
          <w:trHeight w:val="288"/>
        </w:trPr>
        <w:tc>
          <w:tcPr>
            <w:tcW w:w="9535" w:type="dxa"/>
            <w:gridSpan w:val="2"/>
            <w:shd w:val="clear" w:color="auto" w:fill="1F497D" w:themeFill="text2"/>
            <w:vAlign w:val="center"/>
          </w:tcPr>
          <w:p w14:paraId="7E40F91C" w14:textId="30DF4365" w:rsidR="00934E5C" w:rsidRPr="003B36C6" w:rsidRDefault="00934E5C" w:rsidP="00F22E81">
            <w:pPr>
              <w:rPr>
                <w:rFonts w:ascii="Intel Clear" w:hAnsi="Intel Clear" w:cs="Intel Clear"/>
                <w:color w:val="FFFFFF" w:themeColor="background1"/>
                <w:sz w:val="20"/>
                <w:szCs w:val="20"/>
              </w:rPr>
            </w:pPr>
            <w:r w:rsidRPr="003B36C6">
              <w:rPr>
                <w:rFonts w:ascii="Intel Clear" w:hAnsi="Intel Clear" w:cs="Intel Clear"/>
                <w:color w:val="FFFFFF" w:themeColor="background1"/>
                <w:sz w:val="20"/>
                <w:szCs w:val="20"/>
              </w:rPr>
              <w:lastRenderedPageBreak/>
              <w:t>Candidate Information</w:t>
            </w:r>
            <w:r w:rsidR="00D2555D" w:rsidRPr="003B36C6">
              <w:rPr>
                <w:rFonts w:ascii="Intel Clear" w:hAnsi="Intel Clear" w:cs="Intel Clear"/>
                <w:color w:val="FFFFFF" w:themeColor="background1"/>
                <w:sz w:val="20"/>
                <w:szCs w:val="20"/>
              </w:rPr>
              <w:t xml:space="preserve"> - </w:t>
            </w:r>
            <w:r w:rsidR="00990F66" w:rsidRPr="003B36C6">
              <w:rPr>
                <w:rFonts w:ascii="Intel Clear" w:hAnsi="Intel Clear" w:cs="Intel Clear"/>
                <w:color w:val="FFFFFF" w:themeColor="background1"/>
                <w:sz w:val="20"/>
                <w:szCs w:val="20"/>
              </w:rPr>
              <w:t>Nominat</w:t>
            </w:r>
            <w:r w:rsidR="00D2555D" w:rsidRPr="003B36C6">
              <w:rPr>
                <w:rFonts w:ascii="Intel Clear" w:hAnsi="Intel Clear" w:cs="Intel Clear"/>
                <w:color w:val="FFFFFF" w:themeColor="background1"/>
                <w:sz w:val="20"/>
                <w:szCs w:val="20"/>
              </w:rPr>
              <w:t>ed</w:t>
            </w:r>
            <w:r w:rsidR="00990F66" w:rsidRPr="003B36C6">
              <w:rPr>
                <w:rFonts w:ascii="Intel Clear" w:hAnsi="Intel Clear" w:cs="Intel Clear"/>
                <w:color w:val="FFFFFF" w:themeColor="background1"/>
                <w:sz w:val="20"/>
                <w:szCs w:val="20"/>
              </w:rPr>
              <w:t xml:space="preserve"> for </w:t>
            </w:r>
            <w:r w:rsidR="002158DB" w:rsidRPr="003B36C6">
              <w:rPr>
                <w:rFonts w:ascii="Intel Clear" w:hAnsi="Intel Clear" w:cs="Intel Clear"/>
                <w:b/>
                <w:bCs/>
                <w:color w:val="FFFFFF" w:themeColor="background1"/>
              </w:rPr>
              <w:t xml:space="preserve">Senior </w:t>
            </w:r>
            <w:r w:rsidR="00990F66" w:rsidRPr="003B36C6">
              <w:rPr>
                <w:rFonts w:ascii="Intel Clear" w:hAnsi="Intel Clear" w:cs="Intel Clear"/>
                <w:b/>
                <w:bCs/>
                <w:color w:val="FFFFFF" w:themeColor="background1"/>
                <w:sz w:val="22"/>
                <w:szCs w:val="22"/>
              </w:rPr>
              <w:t>Principal Engineer</w:t>
            </w:r>
          </w:p>
        </w:tc>
      </w:tr>
      <w:tr w:rsidR="00344A46" w:rsidRPr="003B36C6" w14:paraId="25A9C9B0" w14:textId="59C9A33A" w:rsidTr="002C7C03">
        <w:trPr>
          <w:trHeight w:val="288"/>
        </w:trPr>
        <w:tc>
          <w:tcPr>
            <w:tcW w:w="2785" w:type="dxa"/>
            <w:shd w:val="clear" w:color="auto" w:fill="auto"/>
            <w:vAlign w:val="center"/>
          </w:tcPr>
          <w:p w14:paraId="25A9C9AE" w14:textId="074A8518" w:rsidR="00344A46" w:rsidRPr="003B36C6" w:rsidRDefault="00344A46" w:rsidP="00344A46">
            <w:pPr>
              <w:rPr>
                <w:rFonts w:ascii="Intel Clear" w:hAnsi="Intel Clear" w:cs="Intel Clear"/>
                <w:sz w:val="20"/>
                <w:szCs w:val="20"/>
              </w:rPr>
            </w:pPr>
            <w:r w:rsidRPr="003B36C6">
              <w:rPr>
                <w:rFonts w:ascii="Intel Clear" w:hAnsi="Intel Clear" w:cs="Intel Clear"/>
                <w:sz w:val="20"/>
                <w:szCs w:val="20"/>
              </w:rPr>
              <w:t>Candidate Name</w:t>
            </w:r>
            <w:r w:rsidR="00BA6DA8" w:rsidRPr="003B36C6">
              <w:rPr>
                <w:rFonts w:ascii="Intel Clear" w:hAnsi="Intel Clear" w:cs="Intel Clear"/>
                <w:sz w:val="20"/>
                <w:szCs w:val="20"/>
              </w:rPr>
              <w:t xml:space="preserve"> &amp; </w:t>
            </w:r>
            <w:r w:rsidR="003333A9" w:rsidRPr="003B36C6">
              <w:rPr>
                <w:rFonts w:ascii="Intel Clear" w:hAnsi="Intel Clear" w:cs="Intel Clear"/>
                <w:sz w:val="20"/>
                <w:szCs w:val="20"/>
              </w:rPr>
              <w:t>WWID</w:t>
            </w:r>
          </w:p>
        </w:tc>
        <w:tc>
          <w:tcPr>
            <w:tcW w:w="6750" w:type="dxa"/>
            <w:shd w:val="clear" w:color="auto" w:fill="auto"/>
          </w:tcPr>
          <w:p w14:paraId="2787CE6D" w14:textId="77F1BF49" w:rsidR="00344A46" w:rsidRPr="003B36C6" w:rsidRDefault="008C1995" w:rsidP="00F22E81">
            <w:pPr>
              <w:rPr>
                <w:rFonts w:ascii="Intel Clear" w:hAnsi="Intel Clear" w:cs="Intel Clear"/>
                <w:sz w:val="20"/>
                <w:szCs w:val="20"/>
              </w:rPr>
            </w:pPr>
            <w:r w:rsidRPr="003B36C6">
              <w:rPr>
                <w:rFonts w:ascii="Intel Clear" w:hAnsi="Intel Clear" w:cs="Intel Clear"/>
                <w:sz w:val="20"/>
                <w:szCs w:val="20"/>
              </w:rPr>
              <w:t>Mich</w:t>
            </w:r>
            <w:r w:rsidR="006A5DED" w:rsidRPr="003B36C6">
              <w:rPr>
                <w:rFonts w:ascii="Intel Clear" w:hAnsi="Intel Clear" w:cs="Intel Clear"/>
                <w:sz w:val="20"/>
                <w:szCs w:val="20"/>
              </w:rPr>
              <w:t>ael Goldsmith, 11525256</w:t>
            </w:r>
          </w:p>
        </w:tc>
      </w:tr>
      <w:tr w:rsidR="00934E5C" w:rsidRPr="003B36C6" w14:paraId="696DED25" w14:textId="77777777" w:rsidTr="00934E5C">
        <w:trPr>
          <w:trHeight w:val="288"/>
        </w:trPr>
        <w:tc>
          <w:tcPr>
            <w:tcW w:w="9535" w:type="dxa"/>
            <w:gridSpan w:val="2"/>
            <w:shd w:val="clear" w:color="auto" w:fill="1F497D" w:themeFill="text2"/>
            <w:vAlign w:val="center"/>
          </w:tcPr>
          <w:p w14:paraId="3C3F74BB" w14:textId="0DE12A16" w:rsidR="00934E5C" w:rsidRPr="003B36C6" w:rsidRDefault="002A4EF5" w:rsidP="00F22E81">
            <w:pPr>
              <w:rPr>
                <w:rFonts w:ascii="Intel Clear" w:hAnsi="Intel Clear" w:cs="Intel Clear"/>
                <w:color w:val="FFFFFF" w:themeColor="background1"/>
                <w:sz w:val="20"/>
                <w:szCs w:val="20"/>
              </w:rPr>
            </w:pPr>
            <w:r w:rsidRPr="003B36C6">
              <w:rPr>
                <w:rFonts w:ascii="Intel Clear" w:hAnsi="Intel Clear" w:cs="Intel Clear"/>
                <w:color w:val="FFFFFF" w:themeColor="background1"/>
                <w:sz w:val="20"/>
                <w:szCs w:val="20"/>
              </w:rPr>
              <w:t xml:space="preserve">Referee </w:t>
            </w:r>
            <w:r w:rsidR="00934E5C" w:rsidRPr="003B36C6">
              <w:rPr>
                <w:rFonts w:ascii="Intel Clear" w:hAnsi="Intel Clear" w:cs="Intel Clear"/>
                <w:color w:val="FFFFFF" w:themeColor="background1"/>
                <w:sz w:val="20"/>
                <w:szCs w:val="20"/>
              </w:rPr>
              <w:t>Information</w:t>
            </w:r>
          </w:p>
        </w:tc>
      </w:tr>
      <w:tr w:rsidR="00344A46" w:rsidRPr="003B36C6" w14:paraId="25A9C9B3" w14:textId="11255F04" w:rsidTr="002C7C03">
        <w:trPr>
          <w:trHeight w:val="288"/>
        </w:trPr>
        <w:tc>
          <w:tcPr>
            <w:tcW w:w="2785" w:type="dxa"/>
            <w:shd w:val="clear" w:color="auto" w:fill="auto"/>
            <w:vAlign w:val="center"/>
          </w:tcPr>
          <w:p w14:paraId="25A9C9B1" w14:textId="441E6FB2" w:rsidR="00344A46" w:rsidRPr="003B36C6" w:rsidRDefault="00344A46" w:rsidP="00344A46">
            <w:pPr>
              <w:rPr>
                <w:rFonts w:ascii="Intel Clear" w:hAnsi="Intel Clear" w:cs="Intel Clear"/>
                <w:sz w:val="20"/>
                <w:szCs w:val="20"/>
              </w:rPr>
            </w:pPr>
            <w:r w:rsidRPr="003B36C6">
              <w:rPr>
                <w:rFonts w:ascii="Intel Clear" w:hAnsi="Intel Clear" w:cs="Intel Clear"/>
                <w:sz w:val="20"/>
                <w:szCs w:val="20"/>
              </w:rPr>
              <w:t>Name</w:t>
            </w:r>
            <w:r w:rsidR="002A4EF5" w:rsidRPr="003B36C6">
              <w:rPr>
                <w:rFonts w:ascii="Intel Clear" w:hAnsi="Intel Clear" w:cs="Intel Clear"/>
                <w:sz w:val="20"/>
                <w:szCs w:val="20"/>
              </w:rPr>
              <w:t xml:space="preserve"> &amp; WWID</w:t>
            </w:r>
          </w:p>
        </w:tc>
        <w:tc>
          <w:tcPr>
            <w:tcW w:w="6750" w:type="dxa"/>
            <w:shd w:val="clear" w:color="auto" w:fill="auto"/>
          </w:tcPr>
          <w:p w14:paraId="61BADB8B" w14:textId="4F92A596" w:rsidR="00344A46" w:rsidRPr="003B36C6" w:rsidRDefault="00F47785" w:rsidP="00F22E81">
            <w:pPr>
              <w:rPr>
                <w:rFonts w:ascii="Intel Clear" w:hAnsi="Intel Clear" w:cs="Intel Clear"/>
                <w:sz w:val="20"/>
                <w:szCs w:val="20"/>
              </w:rPr>
            </w:pPr>
            <w:r w:rsidRPr="003B36C6">
              <w:rPr>
                <w:rFonts w:ascii="Intel Clear" w:hAnsi="Intel Clear" w:cs="Intel Clear"/>
                <w:sz w:val="20"/>
                <w:szCs w:val="20"/>
              </w:rPr>
              <w:t>Der</w:t>
            </w:r>
            <w:r w:rsidR="00AC6D1B" w:rsidRPr="003B36C6">
              <w:rPr>
                <w:rFonts w:ascii="Intel Clear" w:hAnsi="Intel Clear" w:cs="Intel Clear"/>
                <w:sz w:val="20"/>
                <w:szCs w:val="20"/>
              </w:rPr>
              <w:t>C</w:t>
            </w:r>
            <w:r w:rsidRPr="003B36C6">
              <w:rPr>
                <w:rFonts w:ascii="Intel Clear" w:hAnsi="Intel Clear" w:cs="Intel Clear"/>
                <w:sz w:val="20"/>
                <w:szCs w:val="20"/>
              </w:rPr>
              <w:t>hang Kau</w:t>
            </w:r>
            <w:r w:rsidR="001140E4" w:rsidRPr="003B36C6">
              <w:rPr>
                <w:rFonts w:ascii="Intel Clear" w:hAnsi="Intel Clear" w:cs="Intel Clear"/>
                <w:sz w:val="20"/>
                <w:szCs w:val="20"/>
              </w:rPr>
              <w:t>,</w:t>
            </w:r>
            <w:r w:rsidRPr="003B36C6">
              <w:rPr>
                <w:rFonts w:ascii="Intel Clear" w:hAnsi="Intel Clear" w:cs="Intel Clear"/>
                <w:sz w:val="20"/>
                <w:szCs w:val="20"/>
              </w:rPr>
              <w:t xml:space="preserve"> 10</w:t>
            </w:r>
            <w:r w:rsidR="00F307EC" w:rsidRPr="003B36C6">
              <w:rPr>
                <w:rFonts w:ascii="Intel Clear" w:hAnsi="Intel Clear" w:cs="Intel Clear"/>
                <w:sz w:val="20"/>
                <w:szCs w:val="20"/>
              </w:rPr>
              <w:t>077599</w:t>
            </w:r>
          </w:p>
        </w:tc>
      </w:tr>
      <w:tr w:rsidR="00344A46" w:rsidRPr="003B36C6" w14:paraId="7BF3ABA5" w14:textId="77777777" w:rsidTr="00670FDB">
        <w:trPr>
          <w:trHeight w:val="288"/>
        </w:trPr>
        <w:tc>
          <w:tcPr>
            <w:tcW w:w="2785" w:type="dxa"/>
            <w:shd w:val="clear" w:color="auto" w:fill="auto"/>
            <w:vAlign w:val="center"/>
          </w:tcPr>
          <w:p w14:paraId="614D175E" w14:textId="5EAFE8A3" w:rsidR="00344A46" w:rsidRPr="003B36C6" w:rsidRDefault="00212229" w:rsidP="00212229">
            <w:pPr>
              <w:rPr>
                <w:rFonts w:ascii="Intel Clear" w:hAnsi="Intel Clear" w:cs="Intel Clear"/>
                <w:sz w:val="20"/>
                <w:szCs w:val="20"/>
              </w:rPr>
            </w:pPr>
            <w:r w:rsidRPr="003B36C6">
              <w:rPr>
                <w:rFonts w:ascii="Intel Clear" w:hAnsi="Intel Clear" w:cs="Intel Clear"/>
                <w:sz w:val="20"/>
                <w:szCs w:val="20"/>
              </w:rPr>
              <w:t xml:space="preserve">Job Title </w:t>
            </w:r>
          </w:p>
        </w:tc>
        <w:tc>
          <w:tcPr>
            <w:tcW w:w="6750" w:type="dxa"/>
            <w:shd w:val="clear" w:color="auto" w:fill="auto"/>
          </w:tcPr>
          <w:p w14:paraId="447FF556" w14:textId="76DF4A79" w:rsidR="00344A46" w:rsidRPr="003B36C6" w:rsidRDefault="00F307EC" w:rsidP="00F22E81">
            <w:pPr>
              <w:rPr>
                <w:rFonts w:ascii="Intel Clear" w:hAnsi="Intel Clear" w:cs="Intel Clear"/>
                <w:sz w:val="20"/>
                <w:szCs w:val="20"/>
              </w:rPr>
            </w:pPr>
            <w:r w:rsidRPr="003B36C6">
              <w:rPr>
                <w:rFonts w:ascii="Intel Clear" w:hAnsi="Intel Clear" w:cs="Intel Clear"/>
                <w:sz w:val="20"/>
                <w:szCs w:val="20"/>
              </w:rPr>
              <w:t>Fellow</w:t>
            </w:r>
          </w:p>
        </w:tc>
      </w:tr>
      <w:tr w:rsidR="00344A46" w:rsidRPr="003B36C6" w14:paraId="6FDD01D6" w14:textId="77777777" w:rsidTr="002C7C03">
        <w:trPr>
          <w:trHeight w:val="285"/>
        </w:trPr>
        <w:tc>
          <w:tcPr>
            <w:tcW w:w="2785" w:type="dxa"/>
            <w:shd w:val="clear" w:color="auto" w:fill="auto"/>
            <w:vAlign w:val="center"/>
          </w:tcPr>
          <w:p w14:paraId="6891865F" w14:textId="12A34B0D" w:rsidR="00344A46" w:rsidRPr="003B36C6" w:rsidRDefault="00344A46" w:rsidP="00EC7288">
            <w:pPr>
              <w:rPr>
                <w:rFonts w:ascii="Intel Clear" w:hAnsi="Intel Clear" w:cs="Intel Clear"/>
                <w:sz w:val="20"/>
                <w:szCs w:val="20"/>
              </w:rPr>
            </w:pPr>
            <w:r w:rsidRPr="003B36C6">
              <w:rPr>
                <w:rFonts w:ascii="Intel Clear" w:hAnsi="Intel Clear" w:cs="Intel Clear"/>
                <w:sz w:val="20"/>
                <w:szCs w:val="20"/>
              </w:rPr>
              <w:t xml:space="preserve">Intel </w:t>
            </w:r>
            <w:r w:rsidR="00EC7288" w:rsidRPr="003B36C6">
              <w:rPr>
                <w:rFonts w:ascii="Intel Clear" w:hAnsi="Intel Clear" w:cs="Intel Clear"/>
                <w:sz w:val="20"/>
                <w:szCs w:val="20"/>
              </w:rPr>
              <w:t>Division</w:t>
            </w:r>
            <w:r w:rsidR="003333A9" w:rsidRPr="003B36C6">
              <w:rPr>
                <w:rFonts w:ascii="Intel Clear" w:hAnsi="Intel Clear" w:cs="Intel Clear"/>
                <w:sz w:val="20"/>
                <w:szCs w:val="20"/>
              </w:rPr>
              <w:t xml:space="preserve"> &amp; Group</w:t>
            </w:r>
          </w:p>
        </w:tc>
        <w:tc>
          <w:tcPr>
            <w:tcW w:w="6750" w:type="dxa"/>
            <w:shd w:val="clear" w:color="auto" w:fill="auto"/>
          </w:tcPr>
          <w:p w14:paraId="35BEB2C5" w14:textId="116B8113" w:rsidR="00344A46" w:rsidRPr="003B36C6" w:rsidRDefault="001140E4" w:rsidP="00F22E81">
            <w:pPr>
              <w:rPr>
                <w:rFonts w:ascii="Intel Clear" w:hAnsi="Intel Clear" w:cs="Intel Clear"/>
                <w:sz w:val="20"/>
                <w:szCs w:val="20"/>
              </w:rPr>
            </w:pPr>
            <w:r w:rsidRPr="003B36C6">
              <w:rPr>
                <w:rFonts w:ascii="Intel Clear" w:hAnsi="Intel Clear" w:cs="Intel Clear"/>
                <w:sz w:val="20"/>
                <w:szCs w:val="20"/>
              </w:rPr>
              <w:t>SMG/</w:t>
            </w:r>
            <w:r w:rsidR="00850B95" w:rsidRPr="003B36C6">
              <w:rPr>
                <w:rFonts w:ascii="Intel Clear" w:hAnsi="Intel Clear" w:cs="Intel Clear"/>
                <w:sz w:val="20"/>
                <w:szCs w:val="20"/>
              </w:rPr>
              <w:t>CPG</w:t>
            </w:r>
          </w:p>
        </w:tc>
      </w:tr>
      <w:tr w:rsidR="00E61F91" w:rsidRPr="003B36C6" w14:paraId="25A9C9B7" w14:textId="39A3CAAE" w:rsidTr="002C7C03">
        <w:trPr>
          <w:trHeight w:val="204"/>
        </w:trPr>
        <w:tc>
          <w:tcPr>
            <w:tcW w:w="2785" w:type="dxa"/>
            <w:shd w:val="clear" w:color="auto" w:fill="auto"/>
            <w:vAlign w:val="center"/>
          </w:tcPr>
          <w:p w14:paraId="25A9C9B5" w14:textId="4E3BB1B1" w:rsidR="00E61F91" w:rsidRPr="003B36C6" w:rsidRDefault="00E61F91" w:rsidP="001A4FEE">
            <w:pPr>
              <w:rPr>
                <w:rFonts w:ascii="Intel Clear" w:hAnsi="Intel Clear" w:cs="Intel Clear"/>
                <w:b/>
                <w:sz w:val="20"/>
                <w:szCs w:val="20"/>
              </w:rPr>
            </w:pPr>
            <w:r w:rsidRPr="003B36C6">
              <w:rPr>
                <w:rFonts w:ascii="Intel Clear" w:hAnsi="Intel Clear" w:cs="Intel Clear"/>
                <w:sz w:val="20"/>
                <w:szCs w:val="20"/>
              </w:rPr>
              <w:t>Select One Response</w:t>
            </w:r>
          </w:p>
        </w:tc>
        <w:tc>
          <w:tcPr>
            <w:tcW w:w="6750" w:type="dxa"/>
            <w:shd w:val="clear" w:color="auto" w:fill="auto"/>
            <w:vAlign w:val="center"/>
          </w:tcPr>
          <w:p w14:paraId="5BA33832" w14:textId="217C75EF" w:rsidR="00E61F91" w:rsidRPr="003B36C6" w:rsidRDefault="009653C9" w:rsidP="001A4FEE">
            <w:pPr>
              <w:rPr>
                <w:rFonts w:ascii="Intel Clear" w:hAnsi="Intel Clear" w:cs="Intel Clear"/>
                <w:sz w:val="20"/>
                <w:szCs w:val="20"/>
              </w:rPr>
            </w:pPr>
            <w:r w:rsidRPr="003B36C6">
              <w:rPr>
                <w:rFonts w:ascii="Intel Clear" w:hAnsi="Intel Clear" w:cs="Intel Clear"/>
                <w:bCs/>
                <w:sz w:val="20"/>
                <w:szCs w:val="20"/>
              </w:rPr>
              <w:t xml:space="preserve">I </w:t>
            </w:r>
            <w:sdt>
              <w:sdtPr>
                <w:rPr>
                  <w:rFonts w:ascii="Intel Clear" w:hAnsi="Intel Clear" w:cs="Intel Clear"/>
                  <w:b/>
                  <w:i/>
                  <w:iCs/>
                  <w:sz w:val="22"/>
                  <w:szCs w:val="22"/>
                  <w:u w:val="single"/>
                </w:rPr>
                <w:id w:val="1181080362"/>
                <w14:checkbox>
                  <w14:checked w14:val="0"/>
                  <w14:checkedState w14:val="2612" w14:font="MS Gothic"/>
                  <w14:uncheckedState w14:val="2610" w14:font="MS Gothic"/>
                </w14:checkbox>
              </w:sdtPr>
              <w:sdtContent>
                <w:r w:rsidR="00D030F0" w:rsidRPr="003B36C6">
                  <w:rPr>
                    <w:rFonts w:ascii="Segoe UI Symbol" w:eastAsia="MS Gothic" w:hAnsi="Segoe UI Symbol" w:cs="Segoe UI Symbol"/>
                    <w:b/>
                    <w:i/>
                    <w:iCs/>
                    <w:sz w:val="22"/>
                    <w:szCs w:val="22"/>
                    <w:u w:val="single"/>
                  </w:rPr>
                  <w:t>☐</w:t>
                </w:r>
              </w:sdtContent>
            </w:sdt>
            <w:r w:rsidR="002C7C03" w:rsidRPr="003B36C6">
              <w:rPr>
                <w:rFonts w:ascii="Intel Clear" w:hAnsi="Intel Clear" w:cs="Intel Clear"/>
                <w:b/>
                <w:i/>
                <w:iCs/>
                <w:sz w:val="22"/>
                <w:szCs w:val="22"/>
                <w:u w:val="single"/>
              </w:rPr>
              <w:t xml:space="preserve"> </w:t>
            </w:r>
            <w:r w:rsidR="00E61F91" w:rsidRPr="003B36C6">
              <w:rPr>
                <w:rFonts w:ascii="Intel Clear" w:hAnsi="Intel Clear" w:cs="Intel Clear"/>
                <w:b/>
                <w:i/>
                <w:iCs/>
                <w:sz w:val="22"/>
                <w:szCs w:val="22"/>
                <w:u w:val="single"/>
              </w:rPr>
              <w:t>Support</w:t>
            </w:r>
            <w:r w:rsidR="00E61F91" w:rsidRPr="003B36C6">
              <w:rPr>
                <w:rFonts w:ascii="Intel Clear" w:hAnsi="Intel Clear" w:cs="Intel Clear"/>
                <w:sz w:val="22"/>
                <w:szCs w:val="22"/>
              </w:rPr>
              <w:t xml:space="preserve"> </w:t>
            </w:r>
            <w:r w:rsidR="002C7C03" w:rsidRPr="003B36C6">
              <w:rPr>
                <w:rFonts w:ascii="Intel Clear" w:hAnsi="Intel Clear" w:cs="Intel Clear"/>
                <w:sz w:val="20"/>
                <w:szCs w:val="20"/>
              </w:rPr>
              <w:t>or</w:t>
            </w:r>
            <w:r w:rsidR="002C7C03" w:rsidRPr="003B36C6">
              <w:rPr>
                <w:rFonts w:ascii="Intel Clear" w:hAnsi="Intel Clear" w:cs="Intel Clear"/>
                <w:sz w:val="22"/>
                <w:szCs w:val="22"/>
              </w:rPr>
              <w:t xml:space="preserve"> </w:t>
            </w:r>
            <w:sdt>
              <w:sdtPr>
                <w:rPr>
                  <w:rFonts w:ascii="Intel Clear" w:hAnsi="Intel Clear" w:cs="Intel Clear"/>
                  <w:b/>
                  <w:bCs/>
                  <w:i/>
                  <w:iCs/>
                  <w:sz w:val="22"/>
                  <w:szCs w:val="22"/>
                  <w:u w:val="single"/>
                </w:rPr>
                <w:id w:val="908889254"/>
                <w14:checkbox>
                  <w14:checked w14:val="1"/>
                  <w14:checkedState w14:val="2612" w14:font="MS Gothic"/>
                  <w14:uncheckedState w14:val="2610" w14:font="MS Gothic"/>
                </w14:checkbox>
              </w:sdtPr>
              <w:sdtContent>
                <w:r w:rsidR="00CE786F" w:rsidRPr="003B36C6">
                  <w:rPr>
                    <w:rFonts w:ascii="Segoe UI Symbol" w:eastAsia="MS Gothic" w:hAnsi="Segoe UI Symbol" w:cs="Segoe UI Symbol"/>
                    <w:b/>
                    <w:bCs/>
                    <w:i/>
                    <w:iCs/>
                    <w:sz w:val="22"/>
                    <w:szCs w:val="22"/>
                    <w:u w:val="single"/>
                  </w:rPr>
                  <w:t>☒</w:t>
                </w:r>
              </w:sdtContent>
            </w:sdt>
            <w:r w:rsidR="002C7C03" w:rsidRPr="003B36C6">
              <w:rPr>
                <w:rFonts w:ascii="Intel Clear" w:hAnsi="Intel Clear" w:cs="Intel Clear"/>
                <w:b/>
                <w:bCs/>
                <w:i/>
                <w:iCs/>
                <w:sz w:val="22"/>
                <w:szCs w:val="22"/>
                <w:u w:val="single"/>
              </w:rPr>
              <w:t xml:space="preserve"> Strongly Support</w:t>
            </w:r>
            <w:r w:rsidR="002C7C03" w:rsidRPr="003B36C6">
              <w:rPr>
                <w:rFonts w:ascii="Intel Clear" w:hAnsi="Intel Clear" w:cs="Intel Clear"/>
                <w:sz w:val="22"/>
                <w:szCs w:val="22"/>
              </w:rPr>
              <w:t xml:space="preserve"> </w:t>
            </w:r>
            <w:r w:rsidR="002C7C03" w:rsidRPr="003B36C6">
              <w:rPr>
                <w:rFonts w:ascii="Intel Clear" w:hAnsi="Intel Clear" w:cs="Intel Clear"/>
                <w:sz w:val="20"/>
                <w:szCs w:val="20"/>
              </w:rPr>
              <w:t xml:space="preserve">for </w:t>
            </w:r>
            <w:r w:rsidR="00E61F91" w:rsidRPr="003B36C6">
              <w:rPr>
                <w:rFonts w:ascii="Intel Clear" w:hAnsi="Intel Clear" w:cs="Intel Clear"/>
                <w:sz w:val="20"/>
                <w:szCs w:val="20"/>
              </w:rPr>
              <w:t xml:space="preserve">promotion to </w:t>
            </w:r>
            <w:r w:rsidR="002158DB" w:rsidRPr="003B36C6">
              <w:rPr>
                <w:rFonts w:ascii="Intel Clear" w:hAnsi="Intel Clear" w:cs="Intel Clear"/>
                <w:sz w:val="20"/>
                <w:szCs w:val="20"/>
              </w:rPr>
              <w:t xml:space="preserve">Sr </w:t>
            </w:r>
            <w:r w:rsidR="00E61F91" w:rsidRPr="003B36C6">
              <w:rPr>
                <w:rFonts w:ascii="Intel Clear" w:hAnsi="Intel Clear" w:cs="Intel Clear"/>
                <w:sz w:val="20"/>
                <w:szCs w:val="20"/>
              </w:rPr>
              <w:t>P</w:t>
            </w:r>
            <w:r w:rsidR="00990F66" w:rsidRPr="003B36C6">
              <w:rPr>
                <w:rFonts w:ascii="Intel Clear" w:hAnsi="Intel Clear" w:cs="Intel Clear"/>
                <w:sz w:val="20"/>
                <w:szCs w:val="20"/>
              </w:rPr>
              <w:t>E</w:t>
            </w:r>
          </w:p>
        </w:tc>
      </w:tr>
      <w:tr w:rsidR="002C7C03" w:rsidRPr="003B36C6" w14:paraId="708AE5EC" w14:textId="77777777" w:rsidTr="000B114C">
        <w:trPr>
          <w:trHeight w:val="420"/>
        </w:trPr>
        <w:tc>
          <w:tcPr>
            <w:tcW w:w="2785" w:type="dxa"/>
            <w:shd w:val="clear" w:color="auto" w:fill="auto"/>
          </w:tcPr>
          <w:p w14:paraId="6BA78A43" w14:textId="096E0B27" w:rsidR="002C7C03" w:rsidRPr="003B36C6" w:rsidRDefault="00D336DE" w:rsidP="004D6F6D">
            <w:pPr>
              <w:rPr>
                <w:rFonts w:ascii="Intel Clear" w:hAnsi="Intel Clear" w:cs="Intel Clear"/>
                <w:sz w:val="20"/>
                <w:szCs w:val="20"/>
              </w:rPr>
            </w:pPr>
            <w:r w:rsidRPr="003B36C6">
              <w:rPr>
                <w:rFonts w:ascii="Intel Clear" w:hAnsi="Intel Clear" w:cs="Intel Clear"/>
                <w:sz w:val="20"/>
                <w:szCs w:val="20"/>
              </w:rPr>
              <w:t>Explanation</w:t>
            </w:r>
          </w:p>
        </w:tc>
        <w:tc>
          <w:tcPr>
            <w:tcW w:w="6750" w:type="dxa"/>
            <w:shd w:val="clear" w:color="auto" w:fill="auto"/>
          </w:tcPr>
          <w:p w14:paraId="0B164612" w14:textId="673C5128" w:rsidR="002C7C03" w:rsidRPr="003B36C6" w:rsidRDefault="00455AB2" w:rsidP="00990F66">
            <w:pPr>
              <w:rPr>
                <w:rFonts w:ascii="Intel Clear" w:hAnsi="Intel Clear" w:cs="Intel Clear"/>
                <w:sz w:val="20"/>
                <w:szCs w:val="20"/>
              </w:rPr>
            </w:pPr>
            <w:r w:rsidRPr="00455AB2">
              <w:rPr>
                <w:rFonts w:ascii="Intel Clear" w:hAnsi="Intel Clear" w:cs="Intel Clear"/>
                <w:sz w:val="20"/>
                <w:szCs w:val="20"/>
              </w:rPr>
              <w:t xml:space="preserve">I highly recommend Mike for a well-deserved promotion within the organization. I have had the privilege of collaborating extensively with Mike on various product integration projects since 2022, and I can attest to his/her exceptional </w:t>
            </w:r>
            <w:r w:rsidR="0070412B">
              <w:rPr>
                <w:rFonts w:ascii="Intel Clear" w:hAnsi="Intel Clear" w:cs="Intel Clear"/>
                <w:sz w:val="20"/>
                <w:szCs w:val="20"/>
              </w:rPr>
              <w:t xml:space="preserve">technical </w:t>
            </w:r>
            <w:r w:rsidRPr="00455AB2">
              <w:rPr>
                <w:rFonts w:ascii="Intel Clear" w:hAnsi="Intel Clear" w:cs="Intel Clear"/>
                <w:sz w:val="20"/>
                <w:szCs w:val="20"/>
              </w:rPr>
              <w:t xml:space="preserve">contributions to </w:t>
            </w:r>
            <w:r w:rsidR="007A418B">
              <w:rPr>
                <w:rFonts w:ascii="Intel Clear" w:hAnsi="Intel Clear" w:cs="Intel Clear"/>
                <w:sz w:val="20"/>
                <w:szCs w:val="20"/>
              </w:rPr>
              <w:t xml:space="preserve">our product </w:t>
            </w:r>
            <w:r w:rsidRPr="00455AB2">
              <w:rPr>
                <w:rFonts w:ascii="Intel Clear" w:hAnsi="Intel Clear" w:cs="Intel Clear"/>
                <w:sz w:val="20"/>
                <w:szCs w:val="20"/>
              </w:rPr>
              <w:t>and business impact to Intel as a whole.</w:t>
            </w:r>
          </w:p>
        </w:tc>
      </w:tr>
    </w:tbl>
    <w:p w14:paraId="72026D7C" w14:textId="77777777" w:rsidR="009F567E" w:rsidRPr="003B36C6" w:rsidRDefault="009F567E" w:rsidP="00212229">
      <w:pPr>
        <w:rPr>
          <w:rFonts w:ascii="Intel Clear" w:hAnsi="Intel Clear" w:cs="Intel Clear"/>
          <w:sz w:val="22"/>
          <w:szCs w:val="22"/>
        </w:rPr>
      </w:pP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E87A0F" w:rsidRPr="003B36C6" w14:paraId="25A9C9BB" w14:textId="77777777" w:rsidTr="00934E5C">
        <w:tc>
          <w:tcPr>
            <w:tcW w:w="9535" w:type="dxa"/>
            <w:shd w:val="clear" w:color="auto" w:fill="1F497D" w:themeFill="text2"/>
          </w:tcPr>
          <w:p w14:paraId="25A9C9BA" w14:textId="74712F91" w:rsidR="00E87A0F" w:rsidRPr="003B36C6" w:rsidRDefault="00DB1409" w:rsidP="00213123">
            <w:pPr>
              <w:rPr>
                <w:rFonts w:ascii="Intel Clear" w:hAnsi="Intel Clear" w:cs="Intel Clear"/>
                <w:color w:val="FFFFFF" w:themeColor="background1"/>
                <w:sz w:val="20"/>
                <w:szCs w:val="20"/>
              </w:rPr>
            </w:pPr>
            <w:r w:rsidRPr="003B36C6">
              <w:rPr>
                <w:rFonts w:ascii="Intel Clear" w:hAnsi="Intel Clear" w:cs="Intel Clear"/>
                <w:color w:val="FFFFFF" w:themeColor="background1"/>
                <w:sz w:val="20"/>
                <w:szCs w:val="20"/>
              </w:rPr>
              <w:t xml:space="preserve">Demonstration </w:t>
            </w:r>
            <w:r w:rsidR="000C4F06" w:rsidRPr="003B36C6">
              <w:rPr>
                <w:rFonts w:ascii="Intel Clear" w:hAnsi="Intel Clear" w:cs="Intel Clear"/>
                <w:color w:val="FFFFFF" w:themeColor="background1"/>
                <w:sz w:val="20"/>
                <w:szCs w:val="20"/>
              </w:rPr>
              <w:t xml:space="preserve">of </w:t>
            </w:r>
            <w:r w:rsidR="00E87A0F" w:rsidRPr="003B36C6">
              <w:rPr>
                <w:rFonts w:ascii="Intel Clear" w:hAnsi="Intel Clear" w:cs="Intel Clear"/>
                <w:color w:val="FFFFFF" w:themeColor="background1"/>
                <w:sz w:val="20"/>
                <w:szCs w:val="20"/>
              </w:rPr>
              <w:t xml:space="preserve">Business Contribution </w:t>
            </w:r>
            <w:r w:rsidR="00AE58A1" w:rsidRPr="003B36C6">
              <w:rPr>
                <w:rFonts w:ascii="Intel Clear" w:hAnsi="Intel Clear" w:cs="Intel Clear"/>
                <w:color w:val="FFFFFF" w:themeColor="background1"/>
                <w:sz w:val="20"/>
                <w:szCs w:val="20"/>
              </w:rPr>
              <w:t xml:space="preserve">at a </w:t>
            </w:r>
            <w:r w:rsidR="002158DB" w:rsidRPr="003B36C6">
              <w:rPr>
                <w:rFonts w:ascii="Intel Clear" w:hAnsi="Intel Clear" w:cs="Intel Clear"/>
                <w:color w:val="FFFFFF" w:themeColor="background1"/>
                <w:sz w:val="20"/>
                <w:szCs w:val="20"/>
              </w:rPr>
              <w:t xml:space="preserve">Sr </w:t>
            </w:r>
            <w:r w:rsidR="00AE58A1" w:rsidRPr="003B36C6">
              <w:rPr>
                <w:rFonts w:ascii="Intel Clear" w:hAnsi="Intel Clear" w:cs="Intel Clear"/>
                <w:color w:val="FFFFFF" w:themeColor="background1"/>
                <w:sz w:val="20"/>
                <w:szCs w:val="20"/>
              </w:rPr>
              <w:t>PE Level</w:t>
            </w:r>
          </w:p>
        </w:tc>
      </w:tr>
      <w:tr w:rsidR="00F353FC" w:rsidRPr="003B36C6" w14:paraId="04B4FB11" w14:textId="77777777" w:rsidTr="00A22DC9">
        <w:trPr>
          <w:trHeight w:val="1502"/>
        </w:trPr>
        <w:tc>
          <w:tcPr>
            <w:tcW w:w="9535" w:type="dxa"/>
            <w:shd w:val="clear" w:color="auto" w:fill="FFFFFF" w:themeFill="background1"/>
          </w:tcPr>
          <w:p w14:paraId="2A8CF200" w14:textId="77777777" w:rsidR="00F353FC" w:rsidRPr="00EB12B9" w:rsidRDefault="00F353FC" w:rsidP="00F353FC">
            <w:pPr>
              <w:spacing w:after="120"/>
              <w:rPr>
                <w:rFonts w:ascii="Intel Clear" w:hAnsi="Intel Clear" w:cs="Intel Clear"/>
                <w:color w:val="262626"/>
                <w:sz w:val="20"/>
                <w:szCs w:val="20"/>
              </w:rPr>
            </w:pPr>
            <w:r>
              <w:rPr>
                <w:rFonts w:ascii="Intel Clear" w:hAnsi="Intel Clear" w:cs="Intel Clear"/>
                <w:color w:val="262626"/>
                <w:sz w:val="20"/>
                <w:szCs w:val="20"/>
              </w:rPr>
              <w:t>Mike’s</w:t>
            </w:r>
            <w:r w:rsidRPr="00EB12B9">
              <w:rPr>
                <w:rFonts w:ascii="Intel Clear" w:hAnsi="Intel Clear" w:cs="Intel Clear"/>
                <w:color w:val="262626"/>
                <w:sz w:val="20"/>
                <w:szCs w:val="20"/>
              </w:rPr>
              <w:t xml:space="preserve"> technical insights and expertise have been invaluable in tackling a wide spectrum of engineering challenges, ranging from manufacturing technologies </w:t>
            </w:r>
            <w:r>
              <w:rPr>
                <w:rFonts w:ascii="Intel Clear" w:hAnsi="Intel Clear" w:cs="Intel Clear"/>
                <w:color w:val="262626"/>
                <w:sz w:val="20"/>
                <w:szCs w:val="20"/>
              </w:rPr>
              <w:t>to</w:t>
            </w:r>
            <w:r w:rsidRPr="00EB12B9">
              <w:rPr>
                <w:rFonts w:ascii="Intel Clear" w:hAnsi="Intel Clear" w:cs="Intel Clear"/>
                <w:color w:val="262626"/>
                <w:sz w:val="20"/>
                <w:szCs w:val="20"/>
              </w:rPr>
              <w:t xml:space="preserve"> circuit/hardware design </w:t>
            </w:r>
            <w:r>
              <w:rPr>
                <w:rFonts w:ascii="Intel Clear" w:hAnsi="Intel Clear" w:cs="Intel Clear"/>
                <w:color w:val="262626"/>
                <w:sz w:val="20"/>
                <w:szCs w:val="20"/>
              </w:rPr>
              <w:t xml:space="preserve">with the matched </w:t>
            </w:r>
            <w:r w:rsidRPr="00EB12B9">
              <w:rPr>
                <w:rFonts w:ascii="Intel Clear" w:hAnsi="Intel Clear" w:cs="Intel Clear"/>
                <w:color w:val="262626"/>
                <w:sz w:val="20"/>
                <w:szCs w:val="20"/>
              </w:rPr>
              <w:t xml:space="preserve">supply chain capabilities. These projects involved products designed for mainstream compute applications in data centers, edge computing, and client systems. </w:t>
            </w:r>
            <w:r>
              <w:rPr>
                <w:rFonts w:ascii="Intel Clear" w:hAnsi="Intel Clear" w:cs="Intel Clear"/>
                <w:color w:val="262626"/>
                <w:sz w:val="20"/>
                <w:szCs w:val="20"/>
              </w:rPr>
              <w:t>Mike</w:t>
            </w:r>
            <w:r w:rsidRPr="00EB12B9">
              <w:rPr>
                <w:rFonts w:ascii="Intel Clear" w:hAnsi="Intel Clear" w:cs="Intel Clear"/>
                <w:color w:val="262626"/>
                <w:sz w:val="20"/>
                <w:szCs w:val="20"/>
              </w:rPr>
              <w:t>'s ability to influence technology optionality, both in Silicon Front-End (</w:t>
            </w:r>
            <w:proofErr w:type="spellStart"/>
            <w:r w:rsidRPr="00EB12B9">
              <w:rPr>
                <w:rFonts w:ascii="Intel Clear" w:hAnsi="Intel Clear" w:cs="Intel Clear"/>
                <w:color w:val="262626"/>
                <w:sz w:val="20"/>
                <w:szCs w:val="20"/>
              </w:rPr>
              <w:t>SiFO</w:t>
            </w:r>
            <w:proofErr w:type="spellEnd"/>
            <w:r w:rsidRPr="00EB12B9">
              <w:rPr>
                <w:rFonts w:ascii="Intel Clear" w:hAnsi="Intel Clear" w:cs="Intel Clear"/>
                <w:color w:val="262626"/>
                <w:sz w:val="20"/>
                <w:szCs w:val="20"/>
              </w:rPr>
              <w:t xml:space="preserve">) and Outsourced Assembly and Test (OSAT), has been instrumental in achieving cost optimization, enhancing product capabilities, and co-optimizing both aspects. </w:t>
            </w:r>
            <w:r>
              <w:rPr>
                <w:rFonts w:ascii="Intel Clear" w:hAnsi="Intel Clear" w:cs="Intel Clear"/>
                <w:color w:val="262626"/>
                <w:sz w:val="20"/>
                <w:szCs w:val="20"/>
              </w:rPr>
              <w:t xml:space="preserve"> </w:t>
            </w:r>
            <w:r w:rsidRPr="00EB12B9">
              <w:rPr>
                <w:rFonts w:ascii="Intel Clear" w:hAnsi="Intel Clear" w:cs="Intel Clear"/>
                <w:color w:val="262626"/>
                <w:sz w:val="20"/>
                <w:szCs w:val="20"/>
              </w:rPr>
              <w:t xml:space="preserve">As a result, </w:t>
            </w:r>
            <w:r>
              <w:rPr>
                <w:rFonts w:ascii="Intel Clear" w:hAnsi="Intel Clear" w:cs="Intel Clear"/>
                <w:color w:val="262626"/>
                <w:sz w:val="20"/>
                <w:szCs w:val="20"/>
              </w:rPr>
              <w:t>Mike</w:t>
            </w:r>
            <w:r w:rsidRPr="00EB12B9">
              <w:rPr>
                <w:rFonts w:ascii="Intel Clear" w:hAnsi="Intel Clear" w:cs="Intel Clear"/>
                <w:color w:val="262626"/>
                <w:sz w:val="20"/>
                <w:szCs w:val="20"/>
              </w:rPr>
              <w:t>'s contributions have had a profound impact on our decision-making processes, especially in the "make vs. buy" scenarios, and have fortified the Company's "dual-drive" and "tick-tock" strategies, ensuring timely product delivery.</w:t>
            </w:r>
          </w:p>
          <w:p w14:paraId="37FA5AD0" w14:textId="4BFB1372" w:rsidR="00CC4C77" w:rsidRDefault="00F353FC" w:rsidP="00F353FC">
            <w:pPr>
              <w:spacing w:after="120"/>
              <w:rPr>
                <w:rFonts w:ascii="Intel Clear" w:hAnsi="Intel Clear" w:cs="Intel Clear"/>
                <w:color w:val="262626"/>
                <w:sz w:val="20"/>
                <w:szCs w:val="20"/>
              </w:rPr>
            </w:pPr>
            <w:r w:rsidRPr="00EB12B9">
              <w:rPr>
                <w:rFonts w:ascii="Intel Clear" w:hAnsi="Intel Clear" w:cs="Intel Clear"/>
                <w:color w:val="262626"/>
                <w:sz w:val="20"/>
                <w:szCs w:val="20"/>
              </w:rPr>
              <w:t xml:space="preserve">What sets </w:t>
            </w:r>
            <w:r>
              <w:rPr>
                <w:rFonts w:ascii="Intel Clear" w:hAnsi="Intel Clear" w:cs="Intel Clear"/>
                <w:color w:val="262626"/>
                <w:sz w:val="20"/>
                <w:szCs w:val="20"/>
              </w:rPr>
              <w:t>Mike</w:t>
            </w:r>
            <w:r w:rsidRPr="00EB12B9">
              <w:rPr>
                <w:rFonts w:ascii="Intel Clear" w:hAnsi="Intel Clear" w:cs="Intel Clear"/>
                <w:color w:val="262626"/>
                <w:sz w:val="20"/>
                <w:szCs w:val="20"/>
              </w:rPr>
              <w:t xml:space="preserve"> apart is not only </w:t>
            </w:r>
            <w:r>
              <w:rPr>
                <w:rFonts w:ascii="Intel Clear" w:hAnsi="Intel Clear" w:cs="Intel Clear"/>
                <w:color w:val="262626"/>
                <w:sz w:val="20"/>
                <w:szCs w:val="20"/>
              </w:rPr>
              <w:t>his</w:t>
            </w:r>
            <w:r w:rsidRPr="00EB12B9">
              <w:rPr>
                <w:rFonts w:ascii="Intel Clear" w:hAnsi="Intel Clear" w:cs="Intel Clear"/>
                <w:color w:val="262626"/>
                <w:sz w:val="20"/>
                <w:szCs w:val="20"/>
              </w:rPr>
              <w:t xml:space="preserve"> technical knowledge but also his structured problem-solving approach and clear communication skills. </w:t>
            </w:r>
            <w:r>
              <w:rPr>
                <w:rFonts w:ascii="Intel Clear" w:hAnsi="Intel Clear" w:cs="Intel Clear"/>
                <w:color w:val="262626"/>
                <w:sz w:val="20"/>
                <w:szCs w:val="20"/>
              </w:rPr>
              <w:t>Mike</w:t>
            </w:r>
            <w:r w:rsidRPr="00EB12B9">
              <w:rPr>
                <w:rFonts w:ascii="Intel Clear" w:hAnsi="Intel Clear" w:cs="Intel Clear"/>
                <w:color w:val="262626"/>
                <w:sz w:val="20"/>
                <w:szCs w:val="20"/>
              </w:rPr>
              <w:t xml:space="preserve">'s ability to lead and collaborate across different organizational units is remarkable. He has played a pivotal role in optimizing Intel's mainstream product architecture, which is critical for on-time volume delivery. </w:t>
            </w:r>
          </w:p>
          <w:p w14:paraId="2A2C6896" w14:textId="60B4FD0F" w:rsidR="00F353FC" w:rsidRPr="002C155F" w:rsidRDefault="009243D4" w:rsidP="00F353FC">
            <w:pPr>
              <w:spacing w:after="120"/>
              <w:rPr>
                <w:rFonts w:ascii="Intel Clear" w:hAnsi="Intel Clear" w:cs="Intel Clear"/>
                <w:color w:val="262626"/>
                <w:sz w:val="20"/>
                <w:szCs w:val="20"/>
              </w:rPr>
            </w:pPr>
            <w:r>
              <w:rPr>
                <w:rFonts w:ascii="Intel Clear" w:hAnsi="Intel Clear" w:cs="Intel Clear"/>
                <w:color w:val="262626"/>
                <w:sz w:val="20"/>
                <w:szCs w:val="20"/>
              </w:rPr>
              <w:t xml:space="preserve">Mike </w:t>
            </w:r>
            <w:r w:rsidRPr="00EB12B9">
              <w:rPr>
                <w:rFonts w:ascii="Intel Clear" w:hAnsi="Intel Clear" w:cs="Intel Clear"/>
                <w:color w:val="262626"/>
                <w:sz w:val="20"/>
                <w:szCs w:val="20"/>
              </w:rPr>
              <w:t>has consistently demonstrated the qualities and skills that make a valuable team member and a</w:t>
            </w:r>
            <w:r>
              <w:rPr>
                <w:rFonts w:ascii="Intel Clear" w:hAnsi="Intel Clear" w:cs="Intel Clear"/>
                <w:color w:val="262626"/>
                <w:sz w:val="20"/>
                <w:szCs w:val="20"/>
              </w:rPr>
              <w:t xml:space="preserve"> </w:t>
            </w:r>
            <w:r w:rsidRPr="00EB12B9">
              <w:rPr>
                <w:rFonts w:ascii="Intel Clear" w:hAnsi="Intel Clear" w:cs="Intel Clear"/>
                <w:color w:val="262626"/>
                <w:sz w:val="20"/>
                <w:szCs w:val="20"/>
              </w:rPr>
              <w:t xml:space="preserve">leader within our organization. I am confident that </w:t>
            </w:r>
            <w:r>
              <w:rPr>
                <w:rFonts w:ascii="Intel Clear" w:hAnsi="Intel Clear" w:cs="Intel Clear"/>
                <w:color w:val="262626"/>
                <w:sz w:val="20"/>
                <w:szCs w:val="20"/>
              </w:rPr>
              <w:t>Mike</w:t>
            </w:r>
            <w:r w:rsidRPr="00EB12B9">
              <w:rPr>
                <w:rFonts w:ascii="Intel Clear" w:hAnsi="Intel Clear" w:cs="Intel Clear"/>
                <w:color w:val="262626"/>
                <w:sz w:val="20"/>
                <w:szCs w:val="20"/>
              </w:rPr>
              <w:t xml:space="preserve">'s growth and contributions will be an asset to </w:t>
            </w:r>
            <w:r>
              <w:rPr>
                <w:rFonts w:ascii="Intel Clear" w:hAnsi="Intel Clear" w:cs="Intel Clear"/>
                <w:color w:val="262626"/>
                <w:sz w:val="20"/>
                <w:szCs w:val="20"/>
              </w:rPr>
              <w:t>Intel</w:t>
            </w:r>
            <w:r w:rsidR="000A52CA">
              <w:rPr>
                <w:rFonts w:ascii="Intel Clear" w:hAnsi="Intel Clear" w:cs="Intel Clear"/>
                <w:color w:val="262626"/>
                <w:sz w:val="20"/>
                <w:szCs w:val="20"/>
              </w:rPr>
              <w:t>.</w:t>
            </w:r>
            <w:r w:rsidR="00F353FC" w:rsidRPr="00EB12B9">
              <w:rPr>
                <w:rFonts w:ascii="Intel Clear" w:hAnsi="Intel Clear" w:cs="Intel Clear"/>
                <w:color w:val="262626"/>
                <w:sz w:val="20"/>
                <w:szCs w:val="20"/>
              </w:rPr>
              <w:t xml:space="preserve"> </w:t>
            </w:r>
            <w:r w:rsidR="000A52CA">
              <w:rPr>
                <w:rFonts w:ascii="Intel Clear" w:hAnsi="Intel Clear" w:cs="Intel Clear"/>
                <w:color w:val="262626"/>
                <w:sz w:val="20"/>
                <w:szCs w:val="20"/>
              </w:rPr>
              <w:t xml:space="preserve"> He will</w:t>
            </w:r>
            <w:r w:rsidR="00505C31">
              <w:rPr>
                <w:rFonts w:ascii="Intel Clear" w:hAnsi="Intel Clear" w:cs="Intel Clear"/>
                <w:color w:val="262626"/>
                <w:sz w:val="20"/>
                <w:szCs w:val="20"/>
              </w:rPr>
              <w:t xml:space="preserve"> </w:t>
            </w:r>
            <w:r w:rsidR="00F353FC" w:rsidRPr="00EB12B9">
              <w:rPr>
                <w:rFonts w:ascii="Intel Clear" w:hAnsi="Intel Clear" w:cs="Intel Clear"/>
                <w:color w:val="262626"/>
                <w:sz w:val="20"/>
                <w:szCs w:val="20"/>
              </w:rPr>
              <w:t>continue to make significant contributions in the role of Senior Pr</w:t>
            </w:r>
            <w:r w:rsidR="00F353FC">
              <w:rPr>
                <w:rFonts w:ascii="Intel Clear" w:hAnsi="Intel Clear" w:cs="Intel Clear"/>
                <w:color w:val="262626"/>
                <w:sz w:val="20"/>
                <w:szCs w:val="20"/>
              </w:rPr>
              <w:t>incipal</w:t>
            </w:r>
            <w:r w:rsidR="00F353FC" w:rsidRPr="00EB12B9">
              <w:rPr>
                <w:rFonts w:ascii="Intel Clear" w:hAnsi="Intel Clear" w:cs="Intel Clear"/>
                <w:color w:val="262626"/>
                <w:sz w:val="20"/>
                <w:szCs w:val="20"/>
              </w:rPr>
              <w:t xml:space="preserve"> Engineer, especially during the critical phase of </w:t>
            </w:r>
            <w:r w:rsidR="00F353FC">
              <w:rPr>
                <w:rFonts w:ascii="Intel Clear" w:hAnsi="Intel Clear" w:cs="Intel Clear"/>
                <w:color w:val="262626"/>
                <w:sz w:val="20"/>
                <w:szCs w:val="20"/>
              </w:rPr>
              <w:t>IDM</w:t>
            </w:r>
            <w:r w:rsidR="00F353FC" w:rsidRPr="00EB12B9">
              <w:rPr>
                <w:rFonts w:ascii="Intel Clear" w:hAnsi="Intel Clear" w:cs="Intel Clear"/>
                <w:color w:val="262626"/>
                <w:sz w:val="20"/>
                <w:szCs w:val="20"/>
              </w:rPr>
              <w:t>2.0.</w:t>
            </w:r>
          </w:p>
        </w:tc>
      </w:tr>
      <w:tr w:rsidR="00F353FC" w:rsidRPr="003B36C6" w14:paraId="2A52D07D" w14:textId="77777777" w:rsidTr="00934E5C">
        <w:tc>
          <w:tcPr>
            <w:tcW w:w="9535" w:type="dxa"/>
            <w:shd w:val="clear" w:color="auto" w:fill="1F497D" w:themeFill="text2"/>
          </w:tcPr>
          <w:p w14:paraId="495A5A9B" w14:textId="463F3988" w:rsidR="00F353FC" w:rsidRPr="003B36C6" w:rsidRDefault="00F353FC" w:rsidP="00F353FC">
            <w:pPr>
              <w:rPr>
                <w:rFonts w:ascii="Intel Clear" w:hAnsi="Intel Clear" w:cs="Intel Clear"/>
                <w:color w:val="FFFFFF" w:themeColor="background1"/>
                <w:sz w:val="20"/>
                <w:szCs w:val="20"/>
              </w:rPr>
            </w:pPr>
            <w:r w:rsidRPr="003B36C6">
              <w:rPr>
                <w:rFonts w:ascii="Intel Clear" w:hAnsi="Intel Clear" w:cs="Intel Clear"/>
                <w:color w:val="FFFFFF" w:themeColor="background1"/>
                <w:sz w:val="20"/>
                <w:szCs w:val="20"/>
              </w:rPr>
              <w:t>Demonstration of the Technical Readiness Indicators</w:t>
            </w:r>
          </w:p>
        </w:tc>
      </w:tr>
      <w:tr w:rsidR="00F353FC" w:rsidRPr="003B36C6" w14:paraId="09E02F06" w14:textId="77777777" w:rsidTr="007B137E">
        <w:trPr>
          <w:trHeight w:val="1862"/>
        </w:trPr>
        <w:tc>
          <w:tcPr>
            <w:tcW w:w="9535" w:type="dxa"/>
            <w:shd w:val="clear" w:color="auto" w:fill="auto"/>
          </w:tcPr>
          <w:p w14:paraId="07F88CEB" w14:textId="6BC17F2F" w:rsidR="00F353FC" w:rsidRPr="008A016D" w:rsidRDefault="00F353FC" w:rsidP="00F353FC">
            <w:pPr>
              <w:spacing w:after="120"/>
              <w:rPr>
                <w:rFonts w:ascii="Intel Clear" w:hAnsi="Intel Clear" w:cs="Intel Clear"/>
                <w:sz w:val="20"/>
                <w:szCs w:val="20"/>
              </w:rPr>
            </w:pPr>
            <w:r w:rsidRPr="003B36C6">
              <w:rPr>
                <w:rFonts w:ascii="Intel Clear" w:hAnsi="Intel Clear" w:cs="Intel Clear"/>
                <w:b/>
                <w:bCs/>
                <w:color w:val="262626"/>
                <w:sz w:val="20"/>
                <w:szCs w:val="20"/>
              </w:rPr>
              <w:t xml:space="preserve">Expertise and Leadership: </w:t>
            </w:r>
            <w:r w:rsidR="00CD2EDA">
              <w:rPr>
                <w:rFonts w:ascii="Intel Clear" w:hAnsi="Intel Clear" w:cs="Intel Clear"/>
                <w:sz w:val="20"/>
                <w:szCs w:val="20"/>
              </w:rPr>
              <w:t xml:space="preserve">Mike’s </w:t>
            </w:r>
            <w:r w:rsidR="00CD2EDA" w:rsidRPr="00D91F8F">
              <w:rPr>
                <w:rFonts w:ascii="Intel Clear" w:hAnsi="Intel Clear" w:cs="Intel Clear"/>
                <w:sz w:val="20"/>
                <w:szCs w:val="20"/>
              </w:rPr>
              <w:t xml:space="preserve">technical expertise spans a wide spectrum of disciplines. Beginning with a solid foundation in semiconductor process technology, </w:t>
            </w:r>
            <w:r w:rsidR="00CD2EDA">
              <w:rPr>
                <w:rFonts w:ascii="Intel Clear" w:hAnsi="Intel Clear" w:cs="Intel Clear"/>
                <w:sz w:val="20"/>
                <w:szCs w:val="20"/>
              </w:rPr>
              <w:t>Mike</w:t>
            </w:r>
            <w:r w:rsidR="00CD2EDA" w:rsidRPr="00D91F8F">
              <w:rPr>
                <w:rFonts w:ascii="Intel Clear" w:hAnsi="Intel Clear" w:cs="Intel Clear"/>
                <w:sz w:val="20"/>
                <w:szCs w:val="20"/>
              </w:rPr>
              <w:t xml:space="preserve"> has diligently fortified this knowledge with a comprehensive design methodology. What sets </w:t>
            </w:r>
            <w:r w:rsidR="00CD2EDA">
              <w:rPr>
                <w:rFonts w:ascii="Intel Clear" w:hAnsi="Intel Clear" w:cs="Intel Clear"/>
                <w:sz w:val="20"/>
                <w:szCs w:val="20"/>
              </w:rPr>
              <w:t xml:space="preserve">Mike </w:t>
            </w:r>
            <w:r w:rsidR="00CD2EDA" w:rsidRPr="00D91F8F">
              <w:rPr>
                <w:rFonts w:ascii="Intel Clear" w:hAnsi="Intel Clear" w:cs="Intel Clear"/>
                <w:sz w:val="20"/>
                <w:szCs w:val="20"/>
              </w:rPr>
              <w:t xml:space="preserve">apart is the seamless adaptation to cutting-edge packaging technology, particularly in the realms of </w:t>
            </w:r>
            <w:proofErr w:type="gramStart"/>
            <w:r w:rsidR="00CD2EDA" w:rsidRPr="00D91F8F">
              <w:rPr>
                <w:rFonts w:ascii="Intel Clear" w:hAnsi="Intel Clear" w:cs="Intel Clear"/>
                <w:sz w:val="20"/>
                <w:szCs w:val="20"/>
              </w:rPr>
              <w:t>2.xD</w:t>
            </w:r>
            <w:proofErr w:type="gramEnd"/>
            <w:r w:rsidR="00CD2EDA" w:rsidRPr="00D91F8F">
              <w:rPr>
                <w:rFonts w:ascii="Intel Clear" w:hAnsi="Intel Clear" w:cs="Intel Clear"/>
                <w:sz w:val="20"/>
                <w:szCs w:val="20"/>
              </w:rPr>
              <w:t xml:space="preserve">/3D with diverse configurations of disaggregated chiplet modules. In this pursuit, </w:t>
            </w:r>
            <w:r w:rsidR="00CD2EDA">
              <w:rPr>
                <w:rFonts w:ascii="Intel Clear" w:hAnsi="Intel Clear" w:cs="Intel Clear"/>
                <w:sz w:val="20"/>
                <w:szCs w:val="20"/>
              </w:rPr>
              <w:t>Mike</w:t>
            </w:r>
            <w:r w:rsidR="00CD2EDA">
              <w:rPr>
                <w:rFonts w:ascii="Intel Clear" w:hAnsi="Intel Clear" w:cs="Intel Clear"/>
                <w:color w:val="C00000"/>
                <w:sz w:val="20"/>
                <w:szCs w:val="20"/>
              </w:rPr>
              <w:t xml:space="preserve"> </w:t>
            </w:r>
            <w:r w:rsidR="00CD2EDA" w:rsidRPr="00D91F8F">
              <w:rPr>
                <w:rFonts w:ascii="Intel Clear" w:hAnsi="Intel Clear" w:cs="Intel Clear"/>
                <w:sz w:val="20"/>
                <w:szCs w:val="20"/>
              </w:rPr>
              <w:t xml:space="preserve">collaboratively engaged with technical leaders from various business units and design engineering architects to internalize project objectives and define precise problem statements. The outcome of this expertise is exemplified in the assembly and leadership of a multidisciplinary team that innovatively addressed challenges, ultimately manifesting in the creation of multiple system-in-package mockups. These mockups played a pivotal role in early explorations of </w:t>
            </w:r>
            <w:r w:rsidR="008A016D">
              <w:rPr>
                <w:rFonts w:ascii="Intel Clear" w:hAnsi="Intel Clear" w:cs="Intel Clear"/>
                <w:sz w:val="20"/>
                <w:szCs w:val="20"/>
              </w:rPr>
              <w:t>Intel’s</w:t>
            </w:r>
            <w:r w:rsidR="00CD2EDA" w:rsidRPr="00D91F8F">
              <w:rPr>
                <w:rFonts w:ascii="Intel Clear" w:hAnsi="Intel Clear" w:cs="Intel Clear"/>
                <w:sz w:val="20"/>
                <w:szCs w:val="20"/>
              </w:rPr>
              <w:t xml:space="preserve"> product architecture across a range of market segments, including critical </w:t>
            </w:r>
            <w:r w:rsidR="008A016D" w:rsidRPr="00D91F8F">
              <w:rPr>
                <w:rFonts w:ascii="Intel Clear" w:hAnsi="Intel Clear" w:cs="Intel Clear"/>
                <w:sz w:val="20"/>
                <w:szCs w:val="20"/>
              </w:rPr>
              <w:t>SKUs</w:t>
            </w:r>
            <w:r w:rsidR="008A016D">
              <w:rPr>
                <w:rFonts w:ascii="Intel Clear" w:hAnsi="Intel Clear" w:cs="Intel Clear"/>
                <w:sz w:val="20"/>
                <w:szCs w:val="20"/>
              </w:rPr>
              <w:t xml:space="preserve"> </w:t>
            </w:r>
            <w:r w:rsidR="00CD2EDA" w:rsidRPr="00D91F8F">
              <w:rPr>
                <w:rFonts w:ascii="Intel Clear" w:hAnsi="Intel Clear" w:cs="Intel Clear"/>
                <w:sz w:val="20"/>
                <w:szCs w:val="20"/>
              </w:rPr>
              <w:t xml:space="preserve">pathfinding for </w:t>
            </w:r>
            <w:r w:rsidR="008A016D">
              <w:rPr>
                <w:rFonts w:ascii="Intel Clear" w:hAnsi="Intel Clear" w:cs="Intel Clear"/>
                <w:sz w:val="20"/>
                <w:szCs w:val="20"/>
              </w:rPr>
              <w:t xml:space="preserve">Arrow Lake </w:t>
            </w:r>
            <w:r w:rsidR="00CD2EDA" w:rsidRPr="00D91F8F">
              <w:rPr>
                <w:rFonts w:ascii="Intel Clear" w:hAnsi="Intel Clear" w:cs="Intel Clear"/>
                <w:sz w:val="20"/>
                <w:szCs w:val="20"/>
              </w:rPr>
              <w:t xml:space="preserve">and </w:t>
            </w:r>
            <w:r w:rsidR="008A016D">
              <w:rPr>
                <w:rFonts w:ascii="Intel Clear" w:hAnsi="Intel Clear" w:cs="Intel Clear"/>
                <w:sz w:val="20"/>
                <w:szCs w:val="20"/>
              </w:rPr>
              <w:t>Nova Lake.</w:t>
            </w:r>
          </w:p>
          <w:p w14:paraId="184E2B4F" w14:textId="27F2CBB2" w:rsidR="00F353FC" w:rsidRPr="004113E5" w:rsidRDefault="00F353FC" w:rsidP="00F353FC">
            <w:pPr>
              <w:spacing w:after="120"/>
              <w:rPr>
                <w:rFonts w:ascii="Intel Clear" w:hAnsi="Intel Clear" w:cs="Intel Clear"/>
                <w:sz w:val="20"/>
                <w:szCs w:val="20"/>
              </w:rPr>
            </w:pPr>
            <w:r w:rsidRPr="003B36C6">
              <w:rPr>
                <w:rFonts w:ascii="Intel Clear" w:hAnsi="Intel Clear" w:cs="Intel Clear"/>
                <w:b/>
                <w:bCs/>
                <w:color w:val="262626"/>
                <w:sz w:val="20"/>
                <w:szCs w:val="20"/>
              </w:rPr>
              <w:lastRenderedPageBreak/>
              <w:t>Impact:</w:t>
            </w:r>
            <w:r w:rsidRPr="003B36C6">
              <w:rPr>
                <w:rFonts w:ascii="Intel Clear" w:hAnsi="Intel Clear" w:cs="Intel Clear"/>
                <w:color w:val="262626"/>
                <w:sz w:val="20"/>
                <w:szCs w:val="20"/>
              </w:rPr>
              <w:t xml:space="preserve"> </w:t>
            </w:r>
            <w:r w:rsidR="00345EC9">
              <w:rPr>
                <w:rFonts w:ascii="Intel Clear" w:hAnsi="Intel Clear" w:cs="Intel Clear"/>
                <w:color w:val="262626"/>
                <w:sz w:val="20"/>
                <w:szCs w:val="20"/>
              </w:rPr>
              <w:t xml:space="preserve">Mike’s </w:t>
            </w:r>
            <w:r w:rsidR="00345EC9" w:rsidRPr="00D91F8F">
              <w:rPr>
                <w:rFonts w:ascii="Intel Clear" w:hAnsi="Intel Clear" w:cs="Intel Clear"/>
                <w:sz w:val="20"/>
                <w:szCs w:val="20"/>
              </w:rPr>
              <w:t xml:space="preserve">impact on our organization is nothing short of remarkable. </w:t>
            </w:r>
            <w:r w:rsidR="00345EC9">
              <w:rPr>
                <w:rFonts w:ascii="Intel Clear" w:hAnsi="Intel Clear" w:cs="Intel Clear"/>
                <w:sz w:val="20"/>
                <w:szCs w:val="20"/>
              </w:rPr>
              <w:t>A</w:t>
            </w:r>
            <w:r w:rsidR="00345EC9" w:rsidRPr="00D91F8F">
              <w:rPr>
                <w:rFonts w:ascii="Intel Clear" w:hAnsi="Intel Clear" w:cs="Intel Clear"/>
                <w:sz w:val="20"/>
                <w:szCs w:val="20"/>
              </w:rPr>
              <w:t xml:space="preserve"> diligent and insightful engineer, </w:t>
            </w:r>
            <w:r w:rsidR="00533E9D">
              <w:rPr>
                <w:rFonts w:ascii="Intel Clear" w:hAnsi="Intel Clear" w:cs="Intel Clear"/>
                <w:sz w:val="20"/>
                <w:szCs w:val="20"/>
              </w:rPr>
              <w:t xml:space="preserve">Mike’s </w:t>
            </w:r>
            <w:r w:rsidR="00345EC9" w:rsidRPr="00D91F8F">
              <w:rPr>
                <w:rFonts w:ascii="Intel Clear" w:hAnsi="Intel Clear" w:cs="Intel Clear"/>
                <w:sz w:val="20"/>
                <w:szCs w:val="20"/>
              </w:rPr>
              <w:t xml:space="preserve">contributions traverse a wide expanse of manufacturing and design technologies, spanning from semiconductor processes to advanced packaging. Notably, </w:t>
            </w:r>
            <w:r w:rsidR="0067468D">
              <w:rPr>
                <w:rFonts w:ascii="Intel Clear" w:hAnsi="Intel Clear" w:cs="Intel Clear"/>
                <w:sz w:val="20"/>
                <w:szCs w:val="20"/>
              </w:rPr>
              <w:t xml:space="preserve">Mike’s </w:t>
            </w:r>
            <w:r w:rsidR="00345EC9" w:rsidRPr="00D91F8F">
              <w:rPr>
                <w:rFonts w:ascii="Intel Clear" w:hAnsi="Intel Clear" w:cs="Intel Clear"/>
                <w:sz w:val="20"/>
                <w:szCs w:val="20"/>
              </w:rPr>
              <w:t xml:space="preserve">ability to benchmark </w:t>
            </w:r>
            <w:r w:rsidR="00A439A8">
              <w:rPr>
                <w:rFonts w:ascii="Intel Clear" w:hAnsi="Intel Clear" w:cs="Intel Clear"/>
                <w:sz w:val="20"/>
                <w:szCs w:val="20"/>
              </w:rPr>
              <w:t xml:space="preserve">Intel’s </w:t>
            </w:r>
            <w:proofErr w:type="spellStart"/>
            <w:r w:rsidR="0067468D">
              <w:rPr>
                <w:rFonts w:ascii="Intel Clear" w:hAnsi="Intel Clear" w:cs="Intel Clear"/>
                <w:sz w:val="20"/>
                <w:szCs w:val="20"/>
              </w:rPr>
              <w:t>x</w:t>
            </w:r>
            <w:r w:rsidR="00345EC9" w:rsidRPr="00D91F8F">
              <w:rPr>
                <w:rFonts w:ascii="Intel Clear" w:hAnsi="Intel Clear" w:cs="Intel Clear"/>
                <w:sz w:val="20"/>
                <w:szCs w:val="20"/>
              </w:rPr>
              <w:t>PUs</w:t>
            </w:r>
            <w:proofErr w:type="spellEnd"/>
            <w:r w:rsidR="00345EC9" w:rsidRPr="00D91F8F">
              <w:rPr>
                <w:rFonts w:ascii="Intel Clear" w:hAnsi="Intel Clear" w:cs="Intel Clear"/>
                <w:sz w:val="20"/>
                <w:szCs w:val="20"/>
              </w:rPr>
              <w:t xml:space="preserve"> against industry </w:t>
            </w:r>
            <w:r w:rsidR="00A439A8">
              <w:rPr>
                <w:rFonts w:ascii="Intel Clear" w:hAnsi="Intel Clear" w:cs="Intel Clear"/>
                <w:sz w:val="20"/>
                <w:szCs w:val="20"/>
              </w:rPr>
              <w:t xml:space="preserve">competitors </w:t>
            </w:r>
            <w:r w:rsidR="00345EC9" w:rsidRPr="00D91F8F">
              <w:rPr>
                <w:rFonts w:ascii="Intel Clear" w:hAnsi="Intel Clear" w:cs="Intel Clear"/>
                <w:sz w:val="20"/>
                <w:szCs w:val="20"/>
              </w:rPr>
              <w:t xml:space="preserve">such as AMD, Apple, and Nvidia has provided invaluable technical insights. </w:t>
            </w:r>
            <w:r w:rsidR="002F471E">
              <w:rPr>
                <w:rFonts w:ascii="Intel Clear" w:hAnsi="Intel Clear" w:cs="Intel Clear"/>
                <w:sz w:val="20"/>
                <w:szCs w:val="20"/>
              </w:rPr>
              <w:t xml:space="preserve"> </w:t>
            </w:r>
            <w:r w:rsidR="00345EC9" w:rsidRPr="00D91F8F">
              <w:rPr>
                <w:rFonts w:ascii="Intel Clear" w:hAnsi="Intel Clear" w:cs="Intel Clear"/>
                <w:sz w:val="20"/>
                <w:szCs w:val="20"/>
              </w:rPr>
              <w:t xml:space="preserve">These insights have played a pivotal role in understanding the competitive landscape and have paved the way for a forward-looking roadmap. </w:t>
            </w:r>
            <w:r w:rsidR="002F471E">
              <w:rPr>
                <w:rFonts w:ascii="Intel Clear" w:hAnsi="Intel Clear" w:cs="Intel Clear"/>
                <w:sz w:val="20"/>
                <w:szCs w:val="20"/>
              </w:rPr>
              <w:t xml:space="preserve"> </w:t>
            </w:r>
            <w:r w:rsidR="00345EC9">
              <w:rPr>
                <w:rFonts w:ascii="Intel Clear" w:hAnsi="Intel Clear" w:cs="Intel Clear"/>
                <w:sz w:val="20"/>
                <w:szCs w:val="20"/>
              </w:rPr>
              <w:t>S</w:t>
            </w:r>
            <w:r w:rsidR="00345EC9" w:rsidRPr="00D91F8F">
              <w:rPr>
                <w:rFonts w:ascii="Intel Clear" w:hAnsi="Intel Clear" w:cs="Intel Clear"/>
                <w:sz w:val="20"/>
                <w:szCs w:val="20"/>
              </w:rPr>
              <w:t xml:space="preserve">ystem architects within the business units have benefitted from </w:t>
            </w:r>
            <w:r w:rsidR="002F471E">
              <w:rPr>
                <w:rFonts w:ascii="Intel Clear" w:hAnsi="Intel Clear" w:cs="Intel Clear"/>
                <w:sz w:val="20"/>
                <w:szCs w:val="20"/>
              </w:rPr>
              <w:t xml:space="preserve">Mike’s </w:t>
            </w:r>
            <w:r w:rsidR="00345EC9" w:rsidRPr="00D91F8F">
              <w:rPr>
                <w:rFonts w:ascii="Intel Clear" w:hAnsi="Intel Clear" w:cs="Intel Clear"/>
                <w:sz w:val="20"/>
                <w:szCs w:val="20"/>
              </w:rPr>
              <w:t xml:space="preserve">benchmarking efforts, enabling them to develop product roadmaps with a winning edge. Collaborating with </w:t>
            </w:r>
            <w:r w:rsidR="002F471E">
              <w:rPr>
                <w:rFonts w:ascii="Intel Clear" w:hAnsi="Intel Clear" w:cs="Intel Clear"/>
                <w:sz w:val="20"/>
                <w:szCs w:val="20"/>
              </w:rPr>
              <w:t xml:space="preserve">Mike </w:t>
            </w:r>
            <w:r w:rsidR="00345EC9" w:rsidRPr="00D91F8F">
              <w:rPr>
                <w:rFonts w:ascii="Intel Clear" w:hAnsi="Intel Clear" w:cs="Intel Clear"/>
                <w:sz w:val="20"/>
                <w:szCs w:val="20"/>
              </w:rPr>
              <w:t>is synonymous with tapping into a reservoir of knowledge and experience that ultimately leads to secure, cost-efficient global manufacturing supply chain solutions and profound contributions to our organization's success.</w:t>
            </w:r>
          </w:p>
        </w:tc>
      </w:tr>
    </w:tbl>
    <w:p w14:paraId="4366A0F3" w14:textId="77777777" w:rsidR="00B637C0" w:rsidRPr="00FF3A97" w:rsidRDefault="00B637C0" w:rsidP="003B36C6">
      <w:pPr>
        <w:rPr>
          <w:rFonts w:ascii="Intel Clear" w:hAnsi="Intel Clear" w:cs="Intel Clear"/>
          <w:sz w:val="22"/>
          <w:szCs w:val="22"/>
        </w:rPr>
      </w:pPr>
    </w:p>
    <w:sectPr w:rsidR="00B637C0" w:rsidRPr="00FF3A97" w:rsidSect="00B76119">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6FFF5" w14:textId="77777777" w:rsidR="00273941" w:rsidRDefault="00273941" w:rsidP="00285E5C">
      <w:r>
        <w:separator/>
      </w:r>
    </w:p>
  </w:endnote>
  <w:endnote w:type="continuationSeparator" w:id="0">
    <w:p w14:paraId="6FCB06DC" w14:textId="77777777" w:rsidR="00273941" w:rsidRDefault="00273941" w:rsidP="0028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Intel Clear">
    <w:panose1 w:val="020B0604020203020204"/>
    <w:charset w:val="00"/>
    <w:family w:val="swiss"/>
    <w:pitch w:val="variable"/>
    <w:sig w:usb0="E10006FF" w:usb1="400060F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tel Clear Pro">
    <w:panose1 w:val="020B0804020202060201"/>
    <w:charset w:val="00"/>
    <w:family w:val="swiss"/>
    <w:pitch w:val="variable"/>
    <w:sig w:usb0="A100067F" w:usb1="000060FB" w:usb2="00000028"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0EBF" w14:textId="77777777" w:rsidR="000915FD" w:rsidRDefault="00091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D5EC" w14:textId="52A0BFAD" w:rsidR="00F67487" w:rsidRPr="00F67487" w:rsidRDefault="00F67487" w:rsidP="00F67487">
    <w:pPr>
      <w:pStyle w:val="Footer"/>
      <w:rPr>
        <w:rFonts w:ascii="Intel Clear" w:hAnsi="Intel Clear" w:cs="Intel Clear"/>
        <w:sz w:val="20"/>
        <w:szCs w:val="20"/>
      </w:rPr>
    </w:pPr>
    <w:r w:rsidRPr="00F67487">
      <w:rPr>
        <w:rFonts w:ascii="Intel Clear" w:hAnsi="Intel Clear" w:cs="Intel Clear"/>
        <w:sz w:val="20"/>
        <w:szCs w:val="20"/>
      </w:rPr>
      <w:ptab w:relativeTo="margin" w:alignment="right" w:leader="none"/>
    </w:r>
    <w:r>
      <w:rPr>
        <w:rFonts w:ascii="Intel Clear" w:hAnsi="Intel Clear" w:cs="Intel Clear"/>
        <w:sz w:val="20"/>
        <w:szCs w:val="20"/>
      </w:rPr>
      <w:t xml:space="preserve">SMG </w:t>
    </w:r>
    <w:r w:rsidRPr="00F67487">
      <w:rPr>
        <w:rFonts w:ascii="Intel Clear" w:hAnsi="Intel Clear" w:cs="Intel Clear"/>
        <w:sz w:val="20"/>
        <w:szCs w:val="20"/>
      </w:rPr>
      <w:t xml:space="preserve">PE &amp; </w:t>
    </w:r>
    <w:r w:rsidR="00D2555D">
      <w:rPr>
        <w:rFonts w:ascii="Intel Clear" w:hAnsi="Intel Clear" w:cs="Intel Clear"/>
        <w:sz w:val="20"/>
        <w:szCs w:val="20"/>
      </w:rPr>
      <w:t>S</w:t>
    </w:r>
    <w:r w:rsidRPr="00F67487">
      <w:rPr>
        <w:rFonts w:ascii="Intel Clear" w:hAnsi="Intel Clear" w:cs="Intel Clear"/>
        <w:sz w:val="20"/>
        <w:szCs w:val="20"/>
      </w:rPr>
      <w:t>r. PE Promotion Process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1896" w14:textId="77777777" w:rsidR="000915FD" w:rsidRDefault="00091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29E74" w14:textId="77777777" w:rsidR="00273941" w:rsidRDefault="00273941" w:rsidP="00285E5C">
      <w:r>
        <w:separator/>
      </w:r>
    </w:p>
  </w:footnote>
  <w:footnote w:type="continuationSeparator" w:id="0">
    <w:p w14:paraId="0D798017" w14:textId="77777777" w:rsidR="00273941" w:rsidRDefault="00273941" w:rsidP="0028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21CF" w14:textId="77777777" w:rsidR="000915FD" w:rsidRDefault="00091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C9DB" w14:textId="379CBDEF" w:rsidR="003379A2" w:rsidRPr="00FF3A97" w:rsidRDefault="00F67487" w:rsidP="003B71FE">
    <w:pPr>
      <w:pStyle w:val="Header"/>
      <w:jc w:val="center"/>
      <w:rPr>
        <w:rFonts w:ascii="Intel Clear Pro" w:hAnsi="Intel Clear Pro" w:cs="Intel Clear Pro"/>
        <w:b/>
        <w:bCs/>
        <w:sz w:val="48"/>
        <w:szCs w:val="28"/>
      </w:rPr>
    </w:pPr>
    <w:r>
      <w:rPr>
        <w:rFonts w:ascii="Intel Clear Pro" w:hAnsi="Intel Clear Pro" w:cs="Intel Clear Pro"/>
        <w:b/>
        <w:bCs/>
        <w:sz w:val="48"/>
        <w:szCs w:val="28"/>
      </w:rPr>
      <w:t>SMG</w:t>
    </w:r>
    <w:r w:rsidR="007655D3" w:rsidRPr="00FF3A97">
      <w:rPr>
        <w:rFonts w:ascii="Intel Clear Pro" w:hAnsi="Intel Clear Pro" w:cs="Intel Clear Pro"/>
        <w:b/>
        <w:bCs/>
        <w:sz w:val="48"/>
        <w:szCs w:val="28"/>
      </w:rPr>
      <w:t xml:space="preserve"> </w:t>
    </w:r>
    <w:r w:rsidR="000915FD">
      <w:rPr>
        <w:rFonts w:ascii="Intel Clear Pro" w:hAnsi="Intel Clear Pro" w:cs="Intel Clear Pro"/>
        <w:b/>
        <w:bCs/>
        <w:sz w:val="48"/>
        <w:szCs w:val="28"/>
      </w:rPr>
      <w:t xml:space="preserve">Sr </w:t>
    </w:r>
    <w:r w:rsidR="00D2555D">
      <w:rPr>
        <w:rFonts w:ascii="Intel Clear Pro" w:hAnsi="Intel Clear Pro" w:cs="Intel Clear Pro"/>
        <w:b/>
        <w:bCs/>
        <w:sz w:val="48"/>
        <w:szCs w:val="28"/>
      </w:rPr>
      <w:t xml:space="preserve">PE </w:t>
    </w:r>
    <w:r w:rsidR="006334C4" w:rsidRPr="00FF3A97">
      <w:rPr>
        <w:rFonts w:ascii="Intel Clear Pro" w:hAnsi="Intel Clear Pro" w:cs="Intel Clear Pro"/>
        <w:b/>
        <w:bCs/>
        <w:sz w:val="48"/>
        <w:szCs w:val="28"/>
      </w:rPr>
      <w:t xml:space="preserve">Internal </w:t>
    </w:r>
    <w:r w:rsidR="00D72590" w:rsidRPr="00FF3A97">
      <w:rPr>
        <w:rFonts w:ascii="Intel Clear Pro" w:hAnsi="Intel Clear Pro" w:cs="Intel Clear Pro"/>
        <w:b/>
        <w:bCs/>
        <w:sz w:val="48"/>
        <w:szCs w:val="28"/>
      </w:rPr>
      <w:t>Reference</w:t>
    </w:r>
    <w:r w:rsidR="00213123" w:rsidRPr="00FF3A97">
      <w:rPr>
        <w:rFonts w:ascii="Intel Clear Pro" w:hAnsi="Intel Clear Pro" w:cs="Intel Clear Pro"/>
        <w:b/>
        <w:bCs/>
        <w:sz w:val="48"/>
        <w:szCs w:val="28"/>
      </w:rPr>
      <w:t xml:space="preserve"> Form</w:t>
    </w:r>
  </w:p>
  <w:p w14:paraId="25A9C9DC" w14:textId="77777777" w:rsidR="00D72590" w:rsidRPr="004662A9" w:rsidRDefault="00D72590" w:rsidP="003B71FE">
    <w:pPr>
      <w:pStyle w:val="Header"/>
      <w:jc w:val="center"/>
      <w:rPr>
        <w:rStyle w:val="Emphasis"/>
      </w:rPr>
    </w:pPr>
  </w:p>
  <w:p w14:paraId="25A9C9DD" w14:textId="77777777" w:rsidR="003379A2" w:rsidRPr="009147E5" w:rsidRDefault="00337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20CB" w14:textId="77777777" w:rsidR="000915FD" w:rsidRDefault="00091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0D8A"/>
    <w:multiLevelType w:val="hybridMultilevel"/>
    <w:tmpl w:val="2C9E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43038"/>
    <w:multiLevelType w:val="hybridMultilevel"/>
    <w:tmpl w:val="BDE0B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01187"/>
    <w:multiLevelType w:val="hybridMultilevel"/>
    <w:tmpl w:val="2FE2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53A75"/>
    <w:multiLevelType w:val="hybridMultilevel"/>
    <w:tmpl w:val="4B101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95852"/>
    <w:multiLevelType w:val="hybridMultilevel"/>
    <w:tmpl w:val="1152C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32D41"/>
    <w:multiLevelType w:val="hybridMultilevel"/>
    <w:tmpl w:val="A41C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312BE"/>
    <w:multiLevelType w:val="hybridMultilevel"/>
    <w:tmpl w:val="4830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14AA3"/>
    <w:multiLevelType w:val="hybridMultilevel"/>
    <w:tmpl w:val="019C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3066A"/>
    <w:multiLevelType w:val="hybridMultilevel"/>
    <w:tmpl w:val="602CF964"/>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71C5E"/>
    <w:multiLevelType w:val="hybridMultilevel"/>
    <w:tmpl w:val="4830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4C259A"/>
    <w:multiLevelType w:val="hybridMultilevel"/>
    <w:tmpl w:val="6710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961EE"/>
    <w:multiLevelType w:val="hybridMultilevel"/>
    <w:tmpl w:val="8C3A1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2B52EA"/>
    <w:multiLevelType w:val="hybridMultilevel"/>
    <w:tmpl w:val="2CD0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93341"/>
    <w:multiLevelType w:val="hybridMultilevel"/>
    <w:tmpl w:val="9CB435EC"/>
    <w:lvl w:ilvl="0" w:tplc="0409000F">
      <w:start w:val="1"/>
      <w:numFmt w:val="decimal"/>
      <w:lvlText w:val="%1."/>
      <w:lvlJc w:val="left"/>
      <w:pPr>
        <w:ind w:left="720" w:hanging="360"/>
      </w:pPr>
    </w:lvl>
    <w:lvl w:ilvl="1" w:tplc="12DE4C6A">
      <w:numFmt w:val="bullet"/>
      <w:lvlText w:val="•"/>
      <w:lvlJc w:val="left"/>
      <w:pPr>
        <w:ind w:left="1800" w:hanging="720"/>
      </w:pPr>
      <w:rPr>
        <w:rFonts w:ascii="Calibri" w:eastAsiaTheme="minorHAnsi" w:hAnsi="Calibri" w:cs="Times New Roman" w:hint="default"/>
      </w:rPr>
    </w:lvl>
    <w:lvl w:ilvl="2" w:tplc="EA66E940">
      <w:numFmt w:val="bullet"/>
      <w:lvlText w:val=""/>
      <w:lvlJc w:val="left"/>
      <w:pPr>
        <w:ind w:left="2700" w:hanging="720"/>
      </w:pPr>
      <w:rPr>
        <w:rFonts w:ascii="Symbol" w:eastAsiaTheme="minorHAnsi"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A5E39"/>
    <w:multiLevelType w:val="hybridMultilevel"/>
    <w:tmpl w:val="0B505070"/>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B1160"/>
    <w:multiLevelType w:val="hybridMultilevel"/>
    <w:tmpl w:val="7E16AA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A154B6"/>
    <w:multiLevelType w:val="hybridMultilevel"/>
    <w:tmpl w:val="EACC30F4"/>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054DE"/>
    <w:multiLevelType w:val="hybridMultilevel"/>
    <w:tmpl w:val="5E78772A"/>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D4B52"/>
    <w:multiLevelType w:val="hybridMultilevel"/>
    <w:tmpl w:val="DEB463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A18B3"/>
    <w:multiLevelType w:val="hybridMultilevel"/>
    <w:tmpl w:val="A52AB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B12D5"/>
    <w:multiLevelType w:val="hybridMultilevel"/>
    <w:tmpl w:val="677A3878"/>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DD0024"/>
    <w:multiLevelType w:val="hybridMultilevel"/>
    <w:tmpl w:val="FD901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181102"/>
    <w:multiLevelType w:val="hybridMultilevel"/>
    <w:tmpl w:val="38B6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926171">
    <w:abstractNumId w:val="0"/>
  </w:num>
  <w:num w:numId="2" w16cid:durableId="198931980">
    <w:abstractNumId w:val="3"/>
  </w:num>
  <w:num w:numId="3" w16cid:durableId="993408675">
    <w:abstractNumId w:val="6"/>
  </w:num>
  <w:num w:numId="4" w16cid:durableId="177044185">
    <w:abstractNumId w:val="1"/>
  </w:num>
  <w:num w:numId="5" w16cid:durableId="1612785967">
    <w:abstractNumId w:val="9"/>
  </w:num>
  <w:num w:numId="6" w16cid:durableId="1663508278">
    <w:abstractNumId w:val="2"/>
  </w:num>
  <w:num w:numId="7" w16cid:durableId="933244633">
    <w:abstractNumId w:val="16"/>
  </w:num>
  <w:num w:numId="8" w16cid:durableId="1793396321">
    <w:abstractNumId w:val="14"/>
  </w:num>
  <w:num w:numId="9" w16cid:durableId="1969704626">
    <w:abstractNumId w:val="20"/>
  </w:num>
  <w:num w:numId="10" w16cid:durableId="994143157">
    <w:abstractNumId w:val="17"/>
  </w:num>
  <w:num w:numId="11" w16cid:durableId="723260824">
    <w:abstractNumId w:val="8"/>
  </w:num>
  <w:num w:numId="12" w16cid:durableId="1528786201">
    <w:abstractNumId w:val="13"/>
  </w:num>
  <w:num w:numId="13" w16cid:durableId="526139609">
    <w:abstractNumId w:val="22"/>
  </w:num>
  <w:num w:numId="14" w16cid:durableId="1650018863">
    <w:abstractNumId w:val="7"/>
  </w:num>
  <w:num w:numId="15" w16cid:durableId="398139729">
    <w:abstractNumId w:val="10"/>
  </w:num>
  <w:num w:numId="16" w16cid:durableId="836921499">
    <w:abstractNumId w:val="5"/>
  </w:num>
  <w:num w:numId="17" w16cid:durableId="1338266469">
    <w:abstractNumId w:val="19"/>
  </w:num>
  <w:num w:numId="18" w16cid:durableId="1645889727">
    <w:abstractNumId w:val="12"/>
  </w:num>
  <w:num w:numId="19" w16cid:durableId="409038428">
    <w:abstractNumId w:val="11"/>
  </w:num>
  <w:num w:numId="20" w16cid:durableId="2008827071">
    <w:abstractNumId w:val="15"/>
  </w:num>
  <w:num w:numId="21" w16cid:durableId="1768573169">
    <w:abstractNumId w:val="18"/>
  </w:num>
  <w:num w:numId="22" w16cid:durableId="1740246364">
    <w:abstractNumId w:val="4"/>
  </w:num>
  <w:num w:numId="23" w16cid:durableId="9211868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FC"/>
    <w:rsid w:val="00002B12"/>
    <w:rsid w:val="000056FE"/>
    <w:rsid w:val="00006379"/>
    <w:rsid w:val="00007E75"/>
    <w:rsid w:val="00010568"/>
    <w:rsid w:val="00013585"/>
    <w:rsid w:val="00016112"/>
    <w:rsid w:val="00023322"/>
    <w:rsid w:val="0002599E"/>
    <w:rsid w:val="00033108"/>
    <w:rsid w:val="000411AA"/>
    <w:rsid w:val="00051CFA"/>
    <w:rsid w:val="000538AA"/>
    <w:rsid w:val="0005779E"/>
    <w:rsid w:val="0006249D"/>
    <w:rsid w:val="00063C81"/>
    <w:rsid w:val="00067C0D"/>
    <w:rsid w:val="000707E2"/>
    <w:rsid w:val="00071280"/>
    <w:rsid w:val="0007653C"/>
    <w:rsid w:val="000915FD"/>
    <w:rsid w:val="00096F40"/>
    <w:rsid w:val="000A52CA"/>
    <w:rsid w:val="000B114C"/>
    <w:rsid w:val="000B15EE"/>
    <w:rsid w:val="000C1AC8"/>
    <w:rsid w:val="000C23A5"/>
    <w:rsid w:val="000C4F06"/>
    <w:rsid w:val="000C523D"/>
    <w:rsid w:val="000C7C78"/>
    <w:rsid w:val="000D38D1"/>
    <w:rsid w:val="000D45A5"/>
    <w:rsid w:val="000D65BC"/>
    <w:rsid w:val="000E695B"/>
    <w:rsid w:val="000F0411"/>
    <w:rsid w:val="000F6AF9"/>
    <w:rsid w:val="000F6D6A"/>
    <w:rsid w:val="001003C3"/>
    <w:rsid w:val="00110D3B"/>
    <w:rsid w:val="00112A4F"/>
    <w:rsid w:val="001140E4"/>
    <w:rsid w:val="00114530"/>
    <w:rsid w:val="00142D83"/>
    <w:rsid w:val="00144AD7"/>
    <w:rsid w:val="001476EA"/>
    <w:rsid w:val="001536CD"/>
    <w:rsid w:val="00156D67"/>
    <w:rsid w:val="00165098"/>
    <w:rsid w:val="001700DE"/>
    <w:rsid w:val="00171368"/>
    <w:rsid w:val="0017346E"/>
    <w:rsid w:val="00175D99"/>
    <w:rsid w:val="00177557"/>
    <w:rsid w:val="00181732"/>
    <w:rsid w:val="0019729B"/>
    <w:rsid w:val="001977D0"/>
    <w:rsid w:val="001A3466"/>
    <w:rsid w:val="001A37DD"/>
    <w:rsid w:val="001A4FEE"/>
    <w:rsid w:val="001A55F2"/>
    <w:rsid w:val="001A60A2"/>
    <w:rsid w:val="001B6717"/>
    <w:rsid w:val="001C7B86"/>
    <w:rsid w:val="001D037C"/>
    <w:rsid w:val="001D1FF5"/>
    <w:rsid w:val="001D2117"/>
    <w:rsid w:val="001D5640"/>
    <w:rsid w:val="001E0FF3"/>
    <w:rsid w:val="001E4F65"/>
    <w:rsid w:val="001F0485"/>
    <w:rsid w:val="001F3354"/>
    <w:rsid w:val="001F384C"/>
    <w:rsid w:val="001F47B7"/>
    <w:rsid w:val="001F5A77"/>
    <w:rsid w:val="00200929"/>
    <w:rsid w:val="00200F65"/>
    <w:rsid w:val="00201118"/>
    <w:rsid w:val="00201518"/>
    <w:rsid w:val="002018A9"/>
    <w:rsid w:val="00203B11"/>
    <w:rsid w:val="00205169"/>
    <w:rsid w:val="00211722"/>
    <w:rsid w:val="00212229"/>
    <w:rsid w:val="00213123"/>
    <w:rsid w:val="002131A9"/>
    <w:rsid w:val="002158DB"/>
    <w:rsid w:val="00215AFC"/>
    <w:rsid w:val="00222AB2"/>
    <w:rsid w:val="00223536"/>
    <w:rsid w:val="002274AF"/>
    <w:rsid w:val="002342B5"/>
    <w:rsid w:val="00235E0B"/>
    <w:rsid w:val="002367CA"/>
    <w:rsid w:val="00241149"/>
    <w:rsid w:val="00241CF9"/>
    <w:rsid w:val="00242D9D"/>
    <w:rsid w:val="00262043"/>
    <w:rsid w:val="002641BE"/>
    <w:rsid w:val="00272068"/>
    <w:rsid w:val="00273941"/>
    <w:rsid w:val="002812D9"/>
    <w:rsid w:val="00283DDA"/>
    <w:rsid w:val="00285E5C"/>
    <w:rsid w:val="00290DAD"/>
    <w:rsid w:val="002947D8"/>
    <w:rsid w:val="002A1B54"/>
    <w:rsid w:val="002A4EF5"/>
    <w:rsid w:val="002A6861"/>
    <w:rsid w:val="002B08E4"/>
    <w:rsid w:val="002B25F9"/>
    <w:rsid w:val="002B332E"/>
    <w:rsid w:val="002B78FC"/>
    <w:rsid w:val="002C0B83"/>
    <w:rsid w:val="002C155F"/>
    <w:rsid w:val="002C1FA5"/>
    <w:rsid w:val="002C2B5A"/>
    <w:rsid w:val="002C4A4F"/>
    <w:rsid w:val="002C4DDC"/>
    <w:rsid w:val="002C7C03"/>
    <w:rsid w:val="002D53B1"/>
    <w:rsid w:val="002D559B"/>
    <w:rsid w:val="002E1BDD"/>
    <w:rsid w:val="002E29C0"/>
    <w:rsid w:val="002E5BC4"/>
    <w:rsid w:val="002F471E"/>
    <w:rsid w:val="002F6C2C"/>
    <w:rsid w:val="002F727A"/>
    <w:rsid w:val="0030042A"/>
    <w:rsid w:val="0030523D"/>
    <w:rsid w:val="00312D6E"/>
    <w:rsid w:val="00317251"/>
    <w:rsid w:val="003256A2"/>
    <w:rsid w:val="00330430"/>
    <w:rsid w:val="0033195F"/>
    <w:rsid w:val="003333A9"/>
    <w:rsid w:val="003379A2"/>
    <w:rsid w:val="0034111B"/>
    <w:rsid w:val="003447AF"/>
    <w:rsid w:val="00344A46"/>
    <w:rsid w:val="00344E7B"/>
    <w:rsid w:val="00345EC9"/>
    <w:rsid w:val="00351AF3"/>
    <w:rsid w:val="00351C22"/>
    <w:rsid w:val="00351EDF"/>
    <w:rsid w:val="00355CCE"/>
    <w:rsid w:val="00364E92"/>
    <w:rsid w:val="003657CA"/>
    <w:rsid w:val="003712C7"/>
    <w:rsid w:val="00373202"/>
    <w:rsid w:val="003732BF"/>
    <w:rsid w:val="00390A73"/>
    <w:rsid w:val="003914EA"/>
    <w:rsid w:val="00397904"/>
    <w:rsid w:val="003A0F61"/>
    <w:rsid w:val="003A1632"/>
    <w:rsid w:val="003A2BEF"/>
    <w:rsid w:val="003A534B"/>
    <w:rsid w:val="003B36C6"/>
    <w:rsid w:val="003B50F2"/>
    <w:rsid w:val="003B71FE"/>
    <w:rsid w:val="003B7CF6"/>
    <w:rsid w:val="003C1B9A"/>
    <w:rsid w:val="003C2BF8"/>
    <w:rsid w:val="003D2F8F"/>
    <w:rsid w:val="003D54B8"/>
    <w:rsid w:val="003D5BFA"/>
    <w:rsid w:val="003D7442"/>
    <w:rsid w:val="003E0ABD"/>
    <w:rsid w:val="003E60A9"/>
    <w:rsid w:val="003E7230"/>
    <w:rsid w:val="003F5982"/>
    <w:rsid w:val="004013BD"/>
    <w:rsid w:val="00407DE2"/>
    <w:rsid w:val="004113E5"/>
    <w:rsid w:val="00423FDE"/>
    <w:rsid w:val="004328B2"/>
    <w:rsid w:val="00434760"/>
    <w:rsid w:val="00445B75"/>
    <w:rsid w:val="00445E3B"/>
    <w:rsid w:val="004522EF"/>
    <w:rsid w:val="00455AB2"/>
    <w:rsid w:val="004563EB"/>
    <w:rsid w:val="004578F2"/>
    <w:rsid w:val="004662A9"/>
    <w:rsid w:val="004675BE"/>
    <w:rsid w:val="00474474"/>
    <w:rsid w:val="00475C2C"/>
    <w:rsid w:val="0047734F"/>
    <w:rsid w:val="00485356"/>
    <w:rsid w:val="004861A8"/>
    <w:rsid w:val="00490030"/>
    <w:rsid w:val="00497825"/>
    <w:rsid w:val="004B44F9"/>
    <w:rsid w:val="004C4062"/>
    <w:rsid w:val="004C4A89"/>
    <w:rsid w:val="004D1115"/>
    <w:rsid w:val="004D3CC6"/>
    <w:rsid w:val="004D637B"/>
    <w:rsid w:val="004D6F6D"/>
    <w:rsid w:val="004E26CC"/>
    <w:rsid w:val="004E6CD3"/>
    <w:rsid w:val="004F32A0"/>
    <w:rsid w:val="004F3D8E"/>
    <w:rsid w:val="004F6DD0"/>
    <w:rsid w:val="004F70A8"/>
    <w:rsid w:val="004F7DCB"/>
    <w:rsid w:val="00502187"/>
    <w:rsid w:val="00505C31"/>
    <w:rsid w:val="00513ACE"/>
    <w:rsid w:val="0052419D"/>
    <w:rsid w:val="00527002"/>
    <w:rsid w:val="005271FC"/>
    <w:rsid w:val="00533E9D"/>
    <w:rsid w:val="00536631"/>
    <w:rsid w:val="005461A7"/>
    <w:rsid w:val="0054715F"/>
    <w:rsid w:val="00550D3B"/>
    <w:rsid w:val="00550FA8"/>
    <w:rsid w:val="00553E10"/>
    <w:rsid w:val="00557F08"/>
    <w:rsid w:val="005614C1"/>
    <w:rsid w:val="00563A42"/>
    <w:rsid w:val="00576371"/>
    <w:rsid w:val="0057693E"/>
    <w:rsid w:val="0058504D"/>
    <w:rsid w:val="00585374"/>
    <w:rsid w:val="0059154F"/>
    <w:rsid w:val="005944EC"/>
    <w:rsid w:val="00594AC1"/>
    <w:rsid w:val="005A3B02"/>
    <w:rsid w:val="005A68DF"/>
    <w:rsid w:val="005C1332"/>
    <w:rsid w:val="005C5B44"/>
    <w:rsid w:val="005C77A0"/>
    <w:rsid w:val="005D185D"/>
    <w:rsid w:val="005D5BC3"/>
    <w:rsid w:val="005D6EB0"/>
    <w:rsid w:val="005E0F41"/>
    <w:rsid w:val="005E693D"/>
    <w:rsid w:val="005F1B54"/>
    <w:rsid w:val="005F2C8E"/>
    <w:rsid w:val="005F4369"/>
    <w:rsid w:val="00606B7C"/>
    <w:rsid w:val="00607B34"/>
    <w:rsid w:val="006103C5"/>
    <w:rsid w:val="00614649"/>
    <w:rsid w:val="00614995"/>
    <w:rsid w:val="00626A90"/>
    <w:rsid w:val="006330AE"/>
    <w:rsid w:val="006334C4"/>
    <w:rsid w:val="006363DE"/>
    <w:rsid w:val="006419F7"/>
    <w:rsid w:val="00641BCE"/>
    <w:rsid w:val="00642DA1"/>
    <w:rsid w:val="00650C9B"/>
    <w:rsid w:val="00653F32"/>
    <w:rsid w:val="00654337"/>
    <w:rsid w:val="006630EA"/>
    <w:rsid w:val="00664BE1"/>
    <w:rsid w:val="00670FDB"/>
    <w:rsid w:val="00673CA4"/>
    <w:rsid w:val="0067468D"/>
    <w:rsid w:val="0067513B"/>
    <w:rsid w:val="00684D2E"/>
    <w:rsid w:val="00685FEA"/>
    <w:rsid w:val="00686D16"/>
    <w:rsid w:val="00690A37"/>
    <w:rsid w:val="006A0B76"/>
    <w:rsid w:val="006A17CF"/>
    <w:rsid w:val="006A575C"/>
    <w:rsid w:val="006A5DED"/>
    <w:rsid w:val="006B22D1"/>
    <w:rsid w:val="006D03A4"/>
    <w:rsid w:val="006D495A"/>
    <w:rsid w:val="006D4E9A"/>
    <w:rsid w:val="006E207C"/>
    <w:rsid w:val="006E217A"/>
    <w:rsid w:val="006E5DE2"/>
    <w:rsid w:val="006E6699"/>
    <w:rsid w:val="006E704F"/>
    <w:rsid w:val="006E7F9B"/>
    <w:rsid w:val="006F202C"/>
    <w:rsid w:val="006F5D1B"/>
    <w:rsid w:val="00700792"/>
    <w:rsid w:val="00702039"/>
    <w:rsid w:val="00702B12"/>
    <w:rsid w:val="0070412B"/>
    <w:rsid w:val="00706C81"/>
    <w:rsid w:val="0071067D"/>
    <w:rsid w:val="007125AB"/>
    <w:rsid w:val="00726CDD"/>
    <w:rsid w:val="00731B34"/>
    <w:rsid w:val="0073637A"/>
    <w:rsid w:val="00742521"/>
    <w:rsid w:val="007451CD"/>
    <w:rsid w:val="00747E63"/>
    <w:rsid w:val="00761723"/>
    <w:rsid w:val="00763161"/>
    <w:rsid w:val="007655D3"/>
    <w:rsid w:val="007732BB"/>
    <w:rsid w:val="00775220"/>
    <w:rsid w:val="007753A2"/>
    <w:rsid w:val="00775F0A"/>
    <w:rsid w:val="00777BE4"/>
    <w:rsid w:val="00793940"/>
    <w:rsid w:val="00794BD4"/>
    <w:rsid w:val="0079556E"/>
    <w:rsid w:val="0079674E"/>
    <w:rsid w:val="007A418B"/>
    <w:rsid w:val="007A50EA"/>
    <w:rsid w:val="007A698B"/>
    <w:rsid w:val="007B137E"/>
    <w:rsid w:val="007B2427"/>
    <w:rsid w:val="007B6320"/>
    <w:rsid w:val="007B7B93"/>
    <w:rsid w:val="007C7902"/>
    <w:rsid w:val="007D29DF"/>
    <w:rsid w:val="007D4951"/>
    <w:rsid w:val="007D7642"/>
    <w:rsid w:val="007E0DB1"/>
    <w:rsid w:val="007E3B86"/>
    <w:rsid w:val="007F328A"/>
    <w:rsid w:val="007F5B19"/>
    <w:rsid w:val="00802EE0"/>
    <w:rsid w:val="00803BD3"/>
    <w:rsid w:val="008056B2"/>
    <w:rsid w:val="008072EA"/>
    <w:rsid w:val="00811AC0"/>
    <w:rsid w:val="00811BBC"/>
    <w:rsid w:val="0082187B"/>
    <w:rsid w:val="00821D9B"/>
    <w:rsid w:val="008303D6"/>
    <w:rsid w:val="008436DD"/>
    <w:rsid w:val="00843B27"/>
    <w:rsid w:val="00844C59"/>
    <w:rsid w:val="00850B95"/>
    <w:rsid w:val="008513E1"/>
    <w:rsid w:val="00854ED4"/>
    <w:rsid w:val="0086268E"/>
    <w:rsid w:val="00870DA0"/>
    <w:rsid w:val="00875016"/>
    <w:rsid w:val="008824A4"/>
    <w:rsid w:val="00891F1C"/>
    <w:rsid w:val="00892033"/>
    <w:rsid w:val="0089635E"/>
    <w:rsid w:val="008A016D"/>
    <w:rsid w:val="008A236F"/>
    <w:rsid w:val="008A4AD5"/>
    <w:rsid w:val="008B5860"/>
    <w:rsid w:val="008C0318"/>
    <w:rsid w:val="008C1995"/>
    <w:rsid w:val="008C60E3"/>
    <w:rsid w:val="008C6B52"/>
    <w:rsid w:val="008C6BFE"/>
    <w:rsid w:val="008D2DC0"/>
    <w:rsid w:val="008D627A"/>
    <w:rsid w:val="008E190C"/>
    <w:rsid w:val="008F74B7"/>
    <w:rsid w:val="0090365D"/>
    <w:rsid w:val="009060EF"/>
    <w:rsid w:val="00912C60"/>
    <w:rsid w:val="009147E5"/>
    <w:rsid w:val="0091634D"/>
    <w:rsid w:val="0091707F"/>
    <w:rsid w:val="00917896"/>
    <w:rsid w:val="00921BF0"/>
    <w:rsid w:val="009222B8"/>
    <w:rsid w:val="009239D5"/>
    <w:rsid w:val="00923EA1"/>
    <w:rsid w:val="009243D4"/>
    <w:rsid w:val="00934E5C"/>
    <w:rsid w:val="009353E7"/>
    <w:rsid w:val="00936D3E"/>
    <w:rsid w:val="009510E2"/>
    <w:rsid w:val="009628D3"/>
    <w:rsid w:val="009653C9"/>
    <w:rsid w:val="009676FC"/>
    <w:rsid w:val="00972F34"/>
    <w:rsid w:val="009777B7"/>
    <w:rsid w:val="0098113A"/>
    <w:rsid w:val="009839FA"/>
    <w:rsid w:val="00987A37"/>
    <w:rsid w:val="00990F66"/>
    <w:rsid w:val="009952EF"/>
    <w:rsid w:val="00995C0C"/>
    <w:rsid w:val="00995D47"/>
    <w:rsid w:val="009A14C5"/>
    <w:rsid w:val="009A31D1"/>
    <w:rsid w:val="009A5518"/>
    <w:rsid w:val="009A6102"/>
    <w:rsid w:val="009B1F75"/>
    <w:rsid w:val="009C1778"/>
    <w:rsid w:val="009C1D08"/>
    <w:rsid w:val="009C4222"/>
    <w:rsid w:val="009C4A53"/>
    <w:rsid w:val="009C4EA8"/>
    <w:rsid w:val="009D4620"/>
    <w:rsid w:val="009E1DAD"/>
    <w:rsid w:val="009E20F3"/>
    <w:rsid w:val="009F064E"/>
    <w:rsid w:val="009F11E1"/>
    <w:rsid w:val="009F1D08"/>
    <w:rsid w:val="009F2297"/>
    <w:rsid w:val="009F2542"/>
    <w:rsid w:val="009F567E"/>
    <w:rsid w:val="009F6D97"/>
    <w:rsid w:val="009F731A"/>
    <w:rsid w:val="00A018A5"/>
    <w:rsid w:val="00A0434C"/>
    <w:rsid w:val="00A16C28"/>
    <w:rsid w:val="00A2014A"/>
    <w:rsid w:val="00A22257"/>
    <w:rsid w:val="00A22DC9"/>
    <w:rsid w:val="00A23DB1"/>
    <w:rsid w:val="00A32AF6"/>
    <w:rsid w:val="00A35E79"/>
    <w:rsid w:val="00A37647"/>
    <w:rsid w:val="00A41B05"/>
    <w:rsid w:val="00A439A8"/>
    <w:rsid w:val="00A45D90"/>
    <w:rsid w:val="00A45F20"/>
    <w:rsid w:val="00A50846"/>
    <w:rsid w:val="00A53D1E"/>
    <w:rsid w:val="00A55954"/>
    <w:rsid w:val="00A61A6B"/>
    <w:rsid w:val="00A64563"/>
    <w:rsid w:val="00A67BCF"/>
    <w:rsid w:val="00A70CE0"/>
    <w:rsid w:val="00A72C33"/>
    <w:rsid w:val="00A72F18"/>
    <w:rsid w:val="00A75A94"/>
    <w:rsid w:val="00A9693B"/>
    <w:rsid w:val="00A97905"/>
    <w:rsid w:val="00AA0D8B"/>
    <w:rsid w:val="00AA227C"/>
    <w:rsid w:val="00AA2EF2"/>
    <w:rsid w:val="00AA3667"/>
    <w:rsid w:val="00AA5EEF"/>
    <w:rsid w:val="00AA6412"/>
    <w:rsid w:val="00AA6C84"/>
    <w:rsid w:val="00AA73E7"/>
    <w:rsid w:val="00AC426F"/>
    <w:rsid w:val="00AC6C9B"/>
    <w:rsid w:val="00AC6D1B"/>
    <w:rsid w:val="00AC707B"/>
    <w:rsid w:val="00AD2BD6"/>
    <w:rsid w:val="00AD4FB3"/>
    <w:rsid w:val="00AD6CFA"/>
    <w:rsid w:val="00AD77EB"/>
    <w:rsid w:val="00AD78C2"/>
    <w:rsid w:val="00AE24F1"/>
    <w:rsid w:val="00AE58A1"/>
    <w:rsid w:val="00AE6388"/>
    <w:rsid w:val="00AF0891"/>
    <w:rsid w:val="00AF1C24"/>
    <w:rsid w:val="00AF3E27"/>
    <w:rsid w:val="00AF5B46"/>
    <w:rsid w:val="00B02DAE"/>
    <w:rsid w:val="00B06A5A"/>
    <w:rsid w:val="00B2044E"/>
    <w:rsid w:val="00B20663"/>
    <w:rsid w:val="00B22FC6"/>
    <w:rsid w:val="00B26BA2"/>
    <w:rsid w:val="00B26C55"/>
    <w:rsid w:val="00B30B28"/>
    <w:rsid w:val="00B32E12"/>
    <w:rsid w:val="00B334DB"/>
    <w:rsid w:val="00B37885"/>
    <w:rsid w:val="00B44B15"/>
    <w:rsid w:val="00B518EC"/>
    <w:rsid w:val="00B56FC6"/>
    <w:rsid w:val="00B5784B"/>
    <w:rsid w:val="00B6168A"/>
    <w:rsid w:val="00B637C0"/>
    <w:rsid w:val="00B63961"/>
    <w:rsid w:val="00B66AA5"/>
    <w:rsid w:val="00B70D65"/>
    <w:rsid w:val="00B71BBF"/>
    <w:rsid w:val="00B76119"/>
    <w:rsid w:val="00B82D1E"/>
    <w:rsid w:val="00B90C09"/>
    <w:rsid w:val="00B92985"/>
    <w:rsid w:val="00B93B62"/>
    <w:rsid w:val="00BA08E8"/>
    <w:rsid w:val="00BA1928"/>
    <w:rsid w:val="00BA2660"/>
    <w:rsid w:val="00BA4576"/>
    <w:rsid w:val="00BA6DA8"/>
    <w:rsid w:val="00BA7F79"/>
    <w:rsid w:val="00BB4215"/>
    <w:rsid w:val="00BC3E99"/>
    <w:rsid w:val="00BD2019"/>
    <w:rsid w:val="00BD771D"/>
    <w:rsid w:val="00BE1CFF"/>
    <w:rsid w:val="00BE2F5B"/>
    <w:rsid w:val="00BE445B"/>
    <w:rsid w:val="00BF0BD7"/>
    <w:rsid w:val="00BF156D"/>
    <w:rsid w:val="00C03647"/>
    <w:rsid w:val="00C12D15"/>
    <w:rsid w:val="00C140E7"/>
    <w:rsid w:val="00C17492"/>
    <w:rsid w:val="00C244D1"/>
    <w:rsid w:val="00C24EF3"/>
    <w:rsid w:val="00C32EBF"/>
    <w:rsid w:val="00C354C0"/>
    <w:rsid w:val="00C35BEC"/>
    <w:rsid w:val="00C36DDF"/>
    <w:rsid w:val="00C41111"/>
    <w:rsid w:val="00C5017D"/>
    <w:rsid w:val="00C55836"/>
    <w:rsid w:val="00C64EFD"/>
    <w:rsid w:val="00C65DEB"/>
    <w:rsid w:val="00C705DD"/>
    <w:rsid w:val="00C77DF3"/>
    <w:rsid w:val="00C94D8F"/>
    <w:rsid w:val="00CA2368"/>
    <w:rsid w:val="00CA5E40"/>
    <w:rsid w:val="00CB3E49"/>
    <w:rsid w:val="00CC1F19"/>
    <w:rsid w:val="00CC2415"/>
    <w:rsid w:val="00CC26D9"/>
    <w:rsid w:val="00CC4C77"/>
    <w:rsid w:val="00CC6047"/>
    <w:rsid w:val="00CD2EDA"/>
    <w:rsid w:val="00CD4DA5"/>
    <w:rsid w:val="00CD5FC6"/>
    <w:rsid w:val="00CE2338"/>
    <w:rsid w:val="00CE74BD"/>
    <w:rsid w:val="00CE786F"/>
    <w:rsid w:val="00CF36DE"/>
    <w:rsid w:val="00D01EBA"/>
    <w:rsid w:val="00D030F0"/>
    <w:rsid w:val="00D177DE"/>
    <w:rsid w:val="00D17D04"/>
    <w:rsid w:val="00D236E3"/>
    <w:rsid w:val="00D2555D"/>
    <w:rsid w:val="00D25DBD"/>
    <w:rsid w:val="00D25DE8"/>
    <w:rsid w:val="00D27024"/>
    <w:rsid w:val="00D27EE1"/>
    <w:rsid w:val="00D32169"/>
    <w:rsid w:val="00D336DE"/>
    <w:rsid w:val="00D35EEF"/>
    <w:rsid w:val="00D37D6A"/>
    <w:rsid w:val="00D45F28"/>
    <w:rsid w:val="00D643EE"/>
    <w:rsid w:val="00D723FB"/>
    <w:rsid w:val="00D72590"/>
    <w:rsid w:val="00D74562"/>
    <w:rsid w:val="00D75A6F"/>
    <w:rsid w:val="00D92CE1"/>
    <w:rsid w:val="00D9387A"/>
    <w:rsid w:val="00D93997"/>
    <w:rsid w:val="00DA70BE"/>
    <w:rsid w:val="00DB1409"/>
    <w:rsid w:val="00DB1614"/>
    <w:rsid w:val="00DB3555"/>
    <w:rsid w:val="00DB3A49"/>
    <w:rsid w:val="00DB3B0E"/>
    <w:rsid w:val="00DB3B65"/>
    <w:rsid w:val="00DB50D3"/>
    <w:rsid w:val="00DC63E9"/>
    <w:rsid w:val="00DD3851"/>
    <w:rsid w:val="00DD7BAE"/>
    <w:rsid w:val="00DE3AD4"/>
    <w:rsid w:val="00DE3DE7"/>
    <w:rsid w:val="00E011BD"/>
    <w:rsid w:val="00E04910"/>
    <w:rsid w:val="00E04E97"/>
    <w:rsid w:val="00E106D0"/>
    <w:rsid w:val="00E15005"/>
    <w:rsid w:val="00E21ACD"/>
    <w:rsid w:val="00E270DC"/>
    <w:rsid w:val="00E31976"/>
    <w:rsid w:val="00E35DEC"/>
    <w:rsid w:val="00E370DC"/>
    <w:rsid w:val="00E53F6A"/>
    <w:rsid w:val="00E56F9E"/>
    <w:rsid w:val="00E61F91"/>
    <w:rsid w:val="00E80CF2"/>
    <w:rsid w:val="00E81584"/>
    <w:rsid w:val="00E87A0F"/>
    <w:rsid w:val="00E95C63"/>
    <w:rsid w:val="00E967E7"/>
    <w:rsid w:val="00EA494D"/>
    <w:rsid w:val="00EB6F23"/>
    <w:rsid w:val="00EC4374"/>
    <w:rsid w:val="00EC7288"/>
    <w:rsid w:val="00ED0BEF"/>
    <w:rsid w:val="00ED11E9"/>
    <w:rsid w:val="00ED2708"/>
    <w:rsid w:val="00ED7EF6"/>
    <w:rsid w:val="00EE7C7C"/>
    <w:rsid w:val="00EF1DFF"/>
    <w:rsid w:val="00EF268A"/>
    <w:rsid w:val="00EF33AD"/>
    <w:rsid w:val="00EF352E"/>
    <w:rsid w:val="00EF648D"/>
    <w:rsid w:val="00F01DB2"/>
    <w:rsid w:val="00F04537"/>
    <w:rsid w:val="00F22E81"/>
    <w:rsid w:val="00F25D9D"/>
    <w:rsid w:val="00F307EC"/>
    <w:rsid w:val="00F30BD2"/>
    <w:rsid w:val="00F346FD"/>
    <w:rsid w:val="00F353FC"/>
    <w:rsid w:val="00F45D84"/>
    <w:rsid w:val="00F46160"/>
    <w:rsid w:val="00F47785"/>
    <w:rsid w:val="00F52630"/>
    <w:rsid w:val="00F54A1D"/>
    <w:rsid w:val="00F54C45"/>
    <w:rsid w:val="00F54ECD"/>
    <w:rsid w:val="00F570C3"/>
    <w:rsid w:val="00F57681"/>
    <w:rsid w:val="00F57B74"/>
    <w:rsid w:val="00F6091E"/>
    <w:rsid w:val="00F658CE"/>
    <w:rsid w:val="00F666F2"/>
    <w:rsid w:val="00F67487"/>
    <w:rsid w:val="00F7150F"/>
    <w:rsid w:val="00F731E2"/>
    <w:rsid w:val="00F7690D"/>
    <w:rsid w:val="00F77AF2"/>
    <w:rsid w:val="00F8400C"/>
    <w:rsid w:val="00F849EE"/>
    <w:rsid w:val="00F85AB0"/>
    <w:rsid w:val="00F866E5"/>
    <w:rsid w:val="00F91112"/>
    <w:rsid w:val="00FA24AF"/>
    <w:rsid w:val="00FA7B2B"/>
    <w:rsid w:val="00FC2372"/>
    <w:rsid w:val="00FC5980"/>
    <w:rsid w:val="00FC66D6"/>
    <w:rsid w:val="00FC7D32"/>
    <w:rsid w:val="00FE44DA"/>
    <w:rsid w:val="00FE655B"/>
    <w:rsid w:val="00FF2B77"/>
    <w:rsid w:val="00FF3A97"/>
    <w:rsid w:val="10E03154"/>
    <w:rsid w:val="3802F8D8"/>
    <w:rsid w:val="6B41B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9C9A8"/>
  <w15:docId w15:val="{2D3130C4-B61E-4901-B3C5-3EE2B603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1FC"/>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E81"/>
    <w:pPr>
      <w:ind w:left="720"/>
      <w:contextualSpacing/>
    </w:pPr>
  </w:style>
  <w:style w:type="paragraph" w:styleId="Header">
    <w:name w:val="header"/>
    <w:basedOn w:val="Normal"/>
    <w:link w:val="HeaderChar"/>
    <w:uiPriority w:val="99"/>
    <w:rsid w:val="00285E5C"/>
    <w:pPr>
      <w:tabs>
        <w:tab w:val="center" w:pos="4320"/>
        <w:tab w:val="right" w:pos="8640"/>
      </w:tabs>
    </w:pPr>
  </w:style>
  <w:style w:type="character" w:customStyle="1" w:styleId="HeaderChar">
    <w:name w:val="Header Char"/>
    <w:basedOn w:val="DefaultParagraphFont"/>
    <w:link w:val="Header"/>
    <w:uiPriority w:val="99"/>
    <w:rsid w:val="00285E5C"/>
    <w:rPr>
      <w:sz w:val="24"/>
      <w:szCs w:val="24"/>
      <w:lang w:eastAsia="ja-JP"/>
    </w:rPr>
  </w:style>
  <w:style w:type="paragraph" w:styleId="Footer">
    <w:name w:val="footer"/>
    <w:basedOn w:val="Normal"/>
    <w:link w:val="FooterChar"/>
    <w:rsid w:val="00285E5C"/>
    <w:pPr>
      <w:tabs>
        <w:tab w:val="center" w:pos="4320"/>
        <w:tab w:val="right" w:pos="8640"/>
      </w:tabs>
    </w:pPr>
  </w:style>
  <w:style w:type="character" w:customStyle="1" w:styleId="FooterChar">
    <w:name w:val="Footer Char"/>
    <w:basedOn w:val="DefaultParagraphFont"/>
    <w:link w:val="Footer"/>
    <w:rsid w:val="00285E5C"/>
    <w:rPr>
      <w:sz w:val="24"/>
      <w:szCs w:val="24"/>
      <w:lang w:eastAsia="ja-JP"/>
    </w:rPr>
  </w:style>
  <w:style w:type="paragraph" w:styleId="BalloonText">
    <w:name w:val="Balloon Text"/>
    <w:basedOn w:val="Normal"/>
    <w:link w:val="BalloonTextChar"/>
    <w:rsid w:val="00285E5C"/>
    <w:rPr>
      <w:rFonts w:ascii="Tahoma" w:hAnsi="Tahoma" w:cs="Tahoma"/>
      <w:sz w:val="16"/>
      <w:szCs w:val="16"/>
    </w:rPr>
  </w:style>
  <w:style w:type="character" w:customStyle="1" w:styleId="BalloonTextChar">
    <w:name w:val="Balloon Text Char"/>
    <w:basedOn w:val="DefaultParagraphFont"/>
    <w:link w:val="BalloonText"/>
    <w:rsid w:val="00285E5C"/>
    <w:rPr>
      <w:rFonts w:ascii="Tahoma" w:hAnsi="Tahoma" w:cs="Tahoma"/>
      <w:sz w:val="16"/>
      <w:szCs w:val="16"/>
      <w:lang w:eastAsia="ja-JP"/>
    </w:rPr>
  </w:style>
  <w:style w:type="table" w:styleId="TableGrid">
    <w:name w:val="Table Grid"/>
    <w:basedOn w:val="TableNormal"/>
    <w:rsid w:val="00F911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A5B8D0E64CA4985BBFCEFDF165F36CC">
    <w:name w:val="3A5B8D0E64CA4985BBFCEFDF165F36CC"/>
    <w:rsid w:val="003379A2"/>
    <w:pPr>
      <w:spacing w:after="200" w:line="276" w:lineRule="auto"/>
    </w:pPr>
    <w:rPr>
      <w:rFonts w:asciiTheme="minorHAnsi" w:eastAsiaTheme="minorEastAsia" w:hAnsiTheme="minorHAnsi" w:cstheme="minorBidi"/>
      <w:sz w:val="22"/>
      <w:szCs w:val="22"/>
      <w:lang w:bidi="ar-SA"/>
    </w:rPr>
  </w:style>
  <w:style w:type="character" w:styleId="IntenseEmphasis">
    <w:name w:val="Intense Emphasis"/>
    <w:basedOn w:val="DefaultParagraphFont"/>
    <w:uiPriority w:val="21"/>
    <w:qFormat/>
    <w:rsid w:val="008C6BFE"/>
    <w:rPr>
      <w:b/>
      <w:bCs/>
      <w:i/>
      <w:iCs/>
      <w:color w:val="4F81BD" w:themeColor="accent1"/>
    </w:rPr>
  </w:style>
  <w:style w:type="character" w:styleId="Emphasis">
    <w:name w:val="Emphasis"/>
    <w:basedOn w:val="DefaultParagraphFont"/>
    <w:qFormat/>
    <w:rsid w:val="004662A9"/>
    <w:rPr>
      <w:i/>
      <w:iCs/>
    </w:rPr>
  </w:style>
  <w:style w:type="character" w:styleId="Hyperlink">
    <w:name w:val="Hyperlink"/>
    <w:basedOn w:val="DefaultParagraphFont"/>
    <w:unhideWhenUsed/>
    <w:rsid w:val="00212229"/>
    <w:rPr>
      <w:color w:val="0000FF" w:themeColor="hyperlink"/>
      <w:u w:val="single"/>
    </w:rPr>
  </w:style>
  <w:style w:type="paragraph" w:styleId="NormalWeb">
    <w:name w:val="Normal (Web)"/>
    <w:basedOn w:val="Normal"/>
    <w:uiPriority w:val="99"/>
    <w:unhideWhenUsed/>
    <w:rsid w:val="00A9693B"/>
    <w:pPr>
      <w:spacing w:before="100" w:beforeAutospacing="1" w:after="100" w:afterAutospacing="1"/>
    </w:pPr>
    <w:rPr>
      <w:rFonts w:eastAsia="Times New Roman"/>
      <w:lang w:eastAsia="en-US" w:bidi="ar-SA"/>
    </w:rPr>
  </w:style>
  <w:style w:type="character" w:styleId="UnresolvedMention">
    <w:name w:val="Unresolved Mention"/>
    <w:basedOn w:val="DefaultParagraphFont"/>
    <w:uiPriority w:val="99"/>
    <w:semiHidden/>
    <w:unhideWhenUsed/>
    <w:rsid w:val="00747E63"/>
    <w:rPr>
      <w:color w:val="605E5C"/>
      <w:shd w:val="clear" w:color="auto" w:fill="E1DFDD"/>
    </w:rPr>
  </w:style>
  <w:style w:type="character" w:styleId="FollowedHyperlink">
    <w:name w:val="FollowedHyperlink"/>
    <w:basedOn w:val="DefaultParagraphFont"/>
    <w:semiHidden/>
    <w:unhideWhenUsed/>
    <w:rsid w:val="006330AE"/>
    <w:rPr>
      <w:color w:val="800080" w:themeColor="followedHyperlink"/>
      <w:u w:val="single"/>
    </w:rPr>
  </w:style>
  <w:style w:type="character" w:customStyle="1" w:styleId="cf01">
    <w:name w:val="cf01"/>
    <w:basedOn w:val="DefaultParagraphFont"/>
    <w:rsid w:val="00F47785"/>
    <w:rPr>
      <w:rFonts w:ascii="Segoe UI" w:hAnsi="Segoe UI" w:cs="Segoe UI" w:hint="default"/>
      <w:color w:val="262626"/>
      <w:sz w:val="36"/>
      <w:szCs w:val="36"/>
    </w:rPr>
  </w:style>
  <w:style w:type="character" w:customStyle="1" w:styleId="fontstyle01">
    <w:name w:val="fontstyle01"/>
    <w:basedOn w:val="DefaultParagraphFont"/>
    <w:rsid w:val="00995D47"/>
    <w:rPr>
      <w:rFonts w:ascii="TimesNewRomanPSMT" w:hAnsi="TimesNewRomanPSMT" w:hint="default"/>
      <w:b w:val="0"/>
      <w:bCs w:val="0"/>
      <w:i w:val="0"/>
      <w:iCs w:val="0"/>
      <w:color w:val="000000"/>
      <w:sz w:val="24"/>
      <w:szCs w:val="24"/>
    </w:rPr>
  </w:style>
  <w:style w:type="paragraph" w:styleId="Revision">
    <w:name w:val="Revision"/>
    <w:hidden/>
    <w:uiPriority w:val="99"/>
    <w:semiHidden/>
    <w:rsid w:val="00F849EE"/>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30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goto.intel.com/TR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2009-07-12T00:00:00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51ABD94D265F408C41A85BB945F539" ma:contentTypeVersion="7" ma:contentTypeDescription="Create a new document." ma:contentTypeScope="" ma:versionID="edc672ce2d318514762c4185edd391a4">
  <xsd:schema xmlns:xsd="http://www.w3.org/2001/XMLSchema" xmlns:xs="http://www.w3.org/2001/XMLSchema" xmlns:p="http://schemas.microsoft.com/office/2006/metadata/properties" xmlns:ns2="9752697f-714b-4c83-9deb-e58a3cf52d0a" xmlns:ns3="dcb16b9d-d3ed-42b1-be97-0e268e4aaffd" targetNamespace="http://schemas.microsoft.com/office/2006/metadata/properties" ma:root="true" ma:fieldsID="dc0c1c18fc43cbc4deffd0c106446bb6" ns2:_="" ns3:_="">
    <xsd:import namespace="9752697f-714b-4c83-9deb-e58a3cf52d0a"/>
    <xsd:import namespace="dcb16b9d-d3ed-42b1-be97-0e268e4aaf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2697f-714b-4c83-9deb-e58a3cf5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16b9d-d3ed-42b1-be97-0e268e4aaf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3F4ADC-9290-4B86-8F46-19EF045CAA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4E2E22-B9EA-44C6-8B0F-F54090EE3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2697f-714b-4c83-9deb-e58a3cf52d0a"/>
    <ds:schemaRef ds:uri="dcb16b9d-d3ed-42b1-be97-0e268e4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2D0EA-EA2B-434A-9D3D-EF7E4DCDEEB8}">
  <ds:schemaRefs>
    <ds:schemaRef ds:uri="http://schemas.openxmlformats.org/officeDocument/2006/bibliography"/>
  </ds:schemaRefs>
</ds:datastoreItem>
</file>

<file path=customXml/itemProps5.xml><?xml version="1.0" encoding="utf-8"?>
<ds:datastoreItem xmlns:ds="http://schemas.openxmlformats.org/officeDocument/2006/customXml" ds:itemID="{D3767789-4A69-4415-8B8D-3F02E3B739ED}">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210</TotalTime>
  <Pages>3</Pages>
  <Words>770</Words>
  <Characters>4644</Characters>
  <Application>Microsoft Office Word</Application>
  <DocSecurity>0</DocSecurity>
  <Lines>94</Lines>
  <Paragraphs>50</Paragraphs>
  <ScaleCrop>false</ScaleCrop>
  <HeadingPairs>
    <vt:vector size="2" baseType="variant">
      <vt:variant>
        <vt:lpstr>Title</vt:lpstr>
      </vt:variant>
      <vt:variant>
        <vt:i4>1</vt:i4>
      </vt:variant>
    </vt:vector>
  </HeadingPairs>
  <TitlesOfParts>
    <vt:vector size="1" baseType="lpstr">
      <vt:lpstr>Reference for Michael Goldsmith, SPE nomination </vt:lpstr>
    </vt:vector>
  </TitlesOfParts>
  <Manager/>
  <Company>Intel Corporation</Company>
  <LinksUpToDate>false</LinksUpToDate>
  <CharactersWithSpaces>5364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for Michael Goldsmith, SPE nomination </dc:title>
  <dc:subject/>
  <dc:creator>DerChang Kau</dc:creator>
  <cp:keywords/>
  <dc:description/>
  <cp:lastModifiedBy>Kau, Derchang</cp:lastModifiedBy>
  <cp:revision>204</cp:revision>
  <dcterms:created xsi:type="dcterms:W3CDTF">2023-10-11T20:34:00Z</dcterms:created>
  <dcterms:modified xsi:type="dcterms:W3CDTF">2023-10-12T02:14:00Z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0x0101006851ABD94D265F408C41A85BB945F539</vt:lpwstr>
  </property>
  <property fmtid="{D5CDD505-2E9C-101B-9397-08002B2CF9AE}" pid="3" name="TitusGUID">
    <vt:lpwstr>1646e888-01cb-478d-a961-7b18c9afd98a</vt:lpwstr>
  </property>
  <property fmtid="{D5CDD505-2E9C-101B-9397-08002B2CF9AE}" pid="4" name="CTP_TimeStamp">
    <vt:lpwstr>2018-07-10 22:14:30Z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