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5F80" w14:textId="77777777" w:rsidR="00C86B96" w:rsidRDefault="00C86B96" w:rsidP="00C86B96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62D9A424" w14:textId="01831639" w:rsidR="00D30B2C" w:rsidRPr="00940880" w:rsidRDefault="00C86B96" w:rsidP="00940880">
      <w:pPr>
        <w:rPr>
          <w:b/>
          <w:bCs/>
          <w:u w:val="single"/>
        </w:rPr>
      </w:pPr>
      <w:r w:rsidRPr="00D40C88">
        <w:rPr>
          <w:b/>
          <w:bCs/>
          <w:u w:val="single"/>
        </w:rPr>
        <w:t>Summary</w:t>
      </w:r>
    </w:p>
    <w:p w14:paraId="72C70C23" w14:textId="5FC717A6" w:rsidR="00E645ED" w:rsidRPr="00345A34" w:rsidRDefault="00E645ED" w:rsidP="00E474D2">
      <w:pPr>
        <w:ind w:left="180"/>
      </w:pPr>
      <w:r>
        <w:t xml:space="preserve">P1222.6 capacity risk mitigation strategy gains significant traction.  Besides N6’s  </w:t>
      </w:r>
      <w:r w:rsidR="00DF7CD9">
        <w:t>“</w:t>
      </w:r>
      <w:r>
        <w:t>6nm</w:t>
      </w:r>
      <w:r w:rsidR="00DF7CD9">
        <w:t>”</w:t>
      </w:r>
      <w:r>
        <w:t xml:space="preserve"> logic + 6µm HB/TSV exce</w:t>
      </w:r>
      <w:r w:rsidR="008E4F96">
        <w:t>eds</w:t>
      </w:r>
      <w:r>
        <w:t xml:space="preserve"> P1222.6 </w:t>
      </w:r>
      <w:r w:rsidR="008E4F96">
        <w:t>“</w:t>
      </w:r>
      <w:r>
        <w:t>10nm</w:t>
      </w:r>
      <w:r w:rsidR="008E4F96">
        <w:t>”</w:t>
      </w:r>
      <w:r>
        <w:t xml:space="preserve"> logic and 36µm TSV/µB capability,  </w:t>
      </w:r>
      <w:r w:rsidR="008E4F96">
        <w:t>th</w:t>
      </w:r>
      <w:r w:rsidR="00171F09">
        <w:t>e</w:t>
      </w:r>
      <w:r>
        <w:t xml:space="preserve"> c</w:t>
      </w:r>
      <w:r w:rsidRPr="00345A34">
        <w:rPr>
          <w:rFonts w:ascii="Calibri" w:eastAsia="Times New Roman" w:hAnsi="Calibri" w:cs="Calibri"/>
          <w:color w:val="000000" w:themeColor="text1"/>
        </w:rPr>
        <w:t xml:space="preserve">ost-effective high-density SRAM IP </w:t>
      </w:r>
      <w:r>
        <w:rPr>
          <w:rFonts w:ascii="Calibri" w:eastAsia="Times New Roman" w:hAnsi="Calibri" w:cs="Calibri"/>
          <w:color w:val="000000" w:themeColor="text1"/>
        </w:rPr>
        <w:t xml:space="preserve">is deemed the best known candidate </w:t>
      </w:r>
      <w:r w:rsidRPr="00345A34">
        <w:rPr>
          <w:rFonts w:ascii="Calibri" w:eastAsia="Times New Roman" w:hAnsi="Calibri" w:cs="Calibri"/>
          <w:color w:val="000000" w:themeColor="text1"/>
        </w:rPr>
        <w:t>to replace ADM</w:t>
      </w:r>
      <w:r>
        <w:t xml:space="preserve">.  A 9-metal flow options, just released this week, presents yet another cost saving opportunity.   </w:t>
      </w:r>
      <w:r w:rsidRPr="00345A34">
        <w:rPr>
          <w:rFonts w:ascii="Calibri" w:eastAsia="Times New Roman" w:hAnsi="Calibri" w:cs="Calibri"/>
          <w:color w:val="000000" w:themeColor="text1"/>
        </w:rPr>
        <w:t xml:space="preserve">Additional </w:t>
      </w:r>
      <w:r>
        <w:rPr>
          <w:rFonts w:ascii="Calibri" w:eastAsia="Times New Roman" w:hAnsi="Calibri" w:cs="Calibri"/>
          <w:color w:val="000000" w:themeColor="text1"/>
        </w:rPr>
        <w:t xml:space="preserve">value-added </w:t>
      </w:r>
      <w:r w:rsidRPr="00345A34">
        <w:rPr>
          <w:rFonts w:ascii="Calibri" w:eastAsia="Times New Roman" w:hAnsi="Calibri" w:cs="Calibri"/>
          <w:color w:val="000000" w:themeColor="text1"/>
        </w:rPr>
        <w:t>opportunit</w:t>
      </w:r>
      <w:r>
        <w:rPr>
          <w:rFonts w:ascii="Calibri" w:eastAsia="Times New Roman" w:hAnsi="Calibri" w:cs="Calibri"/>
          <w:color w:val="000000" w:themeColor="text1"/>
        </w:rPr>
        <w:t>y</w:t>
      </w:r>
      <w:r w:rsidRPr="00345A34">
        <w:rPr>
          <w:rFonts w:ascii="Calibri" w:eastAsia="Times New Roman" w:hAnsi="Calibri" w:cs="Calibri"/>
          <w:color w:val="000000" w:themeColor="text1"/>
        </w:rPr>
        <w:t xml:space="preserve"> in cost-performance tuning </w:t>
      </w:r>
      <w:r>
        <w:rPr>
          <w:rFonts w:ascii="Calibri" w:eastAsia="Times New Roman" w:hAnsi="Calibri" w:cs="Calibri"/>
          <w:color w:val="000000" w:themeColor="text1"/>
        </w:rPr>
        <w:t xml:space="preserve">are possible </w:t>
      </w:r>
      <w:r w:rsidRPr="00345A34">
        <w:rPr>
          <w:rFonts w:ascii="Calibri" w:eastAsia="Times New Roman" w:hAnsi="Calibri" w:cs="Calibri"/>
          <w:color w:val="000000" w:themeColor="text1"/>
        </w:rPr>
        <w:t>by exploiting &gt;10x BW</w:t>
      </w:r>
      <w:r>
        <w:rPr>
          <w:rFonts w:ascii="Calibri" w:eastAsia="Times New Roman" w:hAnsi="Calibri" w:cs="Calibri"/>
          <w:color w:val="000000" w:themeColor="text1"/>
        </w:rPr>
        <w:t>/$</w:t>
      </w:r>
      <w:r w:rsidRPr="00345A34"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 xml:space="preserve">and BW/watt </w:t>
      </w:r>
      <w:r w:rsidRPr="00345A34">
        <w:rPr>
          <w:rFonts w:ascii="Calibri" w:eastAsia="Times New Roman" w:hAnsi="Calibri" w:cs="Calibri"/>
          <w:color w:val="000000" w:themeColor="text1"/>
        </w:rPr>
        <w:t>advantage over ADM</w:t>
      </w:r>
      <w:r>
        <w:t xml:space="preserve">.  </w:t>
      </w:r>
      <w:r w:rsidRPr="00345A34">
        <w:rPr>
          <w:rFonts w:ascii="Calibri" w:hAnsi="Calibri" w:cs="Calibri"/>
          <w:color w:val="000000" w:themeColor="text1"/>
        </w:rPr>
        <w:t xml:space="preserve">TSMC N6 SoC + SoIC hybrid bonding is </w:t>
      </w:r>
      <w:r>
        <w:rPr>
          <w:rFonts w:ascii="Calibri" w:hAnsi="Calibri" w:cs="Calibri"/>
          <w:color w:val="000000" w:themeColor="text1"/>
        </w:rPr>
        <w:t xml:space="preserve">not only </w:t>
      </w:r>
      <w:r w:rsidRPr="00345A34">
        <w:rPr>
          <w:rFonts w:ascii="Calibri" w:hAnsi="Calibri" w:cs="Calibri"/>
          <w:color w:val="000000" w:themeColor="text1"/>
        </w:rPr>
        <w:t>an asset to graphics products</w:t>
      </w:r>
      <w:r>
        <w:t xml:space="preserve"> </w:t>
      </w:r>
      <w:r>
        <w:rPr>
          <w:rFonts w:ascii="Calibri" w:eastAsia="Times New Roman" w:hAnsi="Calibri" w:cs="Calibri"/>
          <w:color w:val="000000" w:themeColor="text1"/>
        </w:rPr>
        <w:t xml:space="preserve">but also </w:t>
      </w:r>
      <w:r w:rsidRPr="00345A34">
        <w:rPr>
          <w:rFonts w:ascii="Calibri" w:eastAsia="Times New Roman" w:hAnsi="Calibri" w:cs="Calibri"/>
          <w:color w:val="000000" w:themeColor="text1"/>
        </w:rPr>
        <w:t>potentially to augment client, server and accelerator products</w:t>
      </w:r>
      <w:r>
        <w:rPr>
          <w:rFonts w:ascii="Calibri" w:eastAsia="Times New Roman" w:hAnsi="Calibri" w:cs="Calibri"/>
          <w:color w:val="000000" w:themeColor="text1"/>
        </w:rPr>
        <w:t>.</w:t>
      </w:r>
    </w:p>
    <w:p w14:paraId="6B6FEF3E" w14:textId="77777777" w:rsidR="00DA5CC6" w:rsidRDefault="00DA5CC6" w:rsidP="00E23E96">
      <w:pPr>
        <w:ind w:left="180"/>
      </w:pPr>
    </w:p>
    <w:p w14:paraId="5DAA54E7" w14:textId="6EA2825C" w:rsidR="00EC734A" w:rsidRDefault="00DD72FA" w:rsidP="00E23E96">
      <w:pPr>
        <w:ind w:left="180"/>
      </w:pPr>
      <w:r>
        <w:t xml:space="preserve">A recovery path </w:t>
      </w:r>
      <w:r w:rsidR="000E61ED">
        <w:t xml:space="preserve">of </w:t>
      </w:r>
      <w:r>
        <w:t>2-week negative float</w:t>
      </w:r>
      <w:r w:rsidR="000E61ED">
        <w:t xml:space="preserve"> of </w:t>
      </w:r>
      <w:r>
        <w:t xml:space="preserve"> N2 L1 PPA capability (Q1 OKR) is merging</w:t>
      </w:r>
      <w:r w:rsidR="00BB4576">
        <w:t xml:space="preserve"> by deploying finite element </w:t>
      </w:r>
      <w:r w:rsidR="00717E8B">
        <w:t>tools on 10</w:t>
      </w:r>
      <w:r w:rsidR="0093712F">
        <w:t xml:space="preserve"> foundational cell</w:t>
      </w:r>
      <w:r w:rsidR="006224EB">
        <w:t xml:space="preserve"> in place of </w:t>
      </w:r>
      <w:r w:rsidR="00E53379">
        <w:t>standard LPE</w:t>
      </w:r>
      <w:r w:rsidR="003571E9">
        <w:t xml:space="preserve"> automation. </w:t>
      </w:r>
      <w:r w:rsidR="00487291">
        <w:t xml:space="preserve"> </w:t>
      </w:r>
      <w:r w:rsidR="00E53379">
        <w:t>Syn</w:t>
      </w:r>
      <w:r w:rsidR="00C5720C">
        <w:t xml:space="preserve">opsis </w:t>
      </w:r>
      <w:proofErr w:type="spellStart"/>
      <w:r w:rsidR="00163080">
        <w:t>Sentaurus</w:t>
      </w:r>
      <w:proofErr w:type="spellEnd"/>
      <w:r w:rsidR="00163080">
        <w:t xml:space="preserve"> </w:t>
      </w:r>
      <w:r w:rsidR="00C5720C">
        <w:t>tool suite</w:t>
      </w:r>
      <w:r w:rsidR="004027E5">
        <w:t xml:space="preserve"> licensing </w:t>
      </w:r>
      <w:r w:rsidR="005952E5">
        <w:t xml:space="preserve">issues </w:t>
      </w:r>
      <w:r w:rsidR="00E826FE">
        <w:t xml:space="preserve">are </w:t>
      </w:r>
      <w:r w:rsidR="005952E5">
        <w:t xml:space="preserve">being resolved. </w:t>
      </w:r>
      <w:r w:rsidR="00C5720C">
        <w:t xml:space="preserve"> </w:t>
      </w:r>
    </w:p>
    <w:p w14:paraId="7E1FAFA7" w14:textId="77777777" w:rsidR="00EC734A" w:rsidRDefault="00EC734A" w:rsidP="00E23E96">
      <w:pPr>
        <w:ind w:left="180"/>
      </w:pPr>
    </w:p>
    <w:p w14:paraId="58761A88" w14:textId="688C1051" w:rsidR="0038376B" w:rsidRDefault="00E645ED" w:rsidP="00E645ED">
      <w:pPr>
        <w:ind w:left="180"/>
      </w:pPr>
      <w:r>
        <w:t xml:space="preserve">3DIC FT leadership transitions from Prashant to Max.  </w:t>
      </w:r>
    </w:p>
    <w:p w14:paraId="05802691" w14:textId="77777777" w:rsidR="00C65E40" w:rsidRPr="00D40C88" w:rsidRDefault="00C65E40" w:rsidP="00C65E40">
      <w:pPr>
        <w:rPr>
          <w:b/>
          <w:bCs/>
          <w:u w:val="single"/>
        </w:rPr>
      </w:pPr>
      <w:r w:rsidRPr="00D40C88">
        <w:rPr>
          <w:b/>
          <w:bCs/>
          <w:u w:val="single"/>
        </w:rPr>
        <w:t>Q1 OKR tracking</w:t>
      </w:r>
    </w:p>
    <w:p w14:paraId="20543543" w14:textId="4A207052" w:rsidR="00C65E40" w:rsidRDefault="00C65E40" w:rsidP="00C65E40">
      <w:pPr>
        <w:ind w:left="360" w:hanging="180"/>
      </w:pPr>
      <w:r w:rsidRPr="00D40C88">
        <w:rPr>
          <w:b/>
          <w:bCs/>
        </w:rPr>
        <w:t>3DIC Modular Methodology and Decision Process:</w:t>
      </w:r>
      <w:r>
        <w:t xml:space="preserve"> OSATs and Foundries capability ranking completed based on the common metrics (ECD Apr</w:t>
      </w:r>
      <w:r w:rsidR="005A184E">
        <w:t>’22</w:t>
      </w:r>
      <w:r>
        <w:t>)</w:t>
      </w:r>
    </w:p>
    <w:p w14:paraId="583FC793" w14:textId="2450C50C" w:rsidR="0012364D" w:rsidRDefault="00C65E40" w:rsidP="00355F38">
      <w:pPr>
        <w:pStyle w:val="ListParagraph"/>
        <w:ind w:hanging="360"/>
        <w:rPr>
          <w:color w:val="000000" w:themeColor="text1"/>
        </w:rPr>
      </w:pPr>
      <w:r>
        <w:rPr>
          <w:b/>
          <w:bCs/>
          <w:color w:val="0070C0"/>
        </w:rPr>
        <w:t>Status:</w:t>
      </w:r>
    </w:p>
    <w:p w14:paraId="169FFEB1" w14:textId="121F1343" w:rsidR="004F6D69" w:rsidRDefault="004F6D69" w:rsidP="004F6D69">
      <w:pPr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Prashant transition</w:t>
      </w:r>
      <w:r w:rsidR="00464DED">
        <w:rPr>
          <w:color w:val="000000" w:themeColor="text1"/>
        </w:rPr>
        <w:t>s</w:t>
      </w:r>
      <w:r>
        <w:rPr>
          <w:color w:val="000000" w:themeColor="text1"/>
        </w:rPr>
        <w:t xml:space="preserve"> </w:t>
      </w:r>
      <w:r w:rsidR="00464DED">
        <w:rPr>
          <w:color w:val="000000" w:themeColor="text1"/>
        </w:rPr>
        <w:t>3DIC FT</w:t>
      </w:r>
      <w:r>
        <w:rPr>
          <w:color w:val="000000" w:themeColor="text1"/>
        </w:rPr>
        <w:t xml:space="preserve"> leadership role to Max</w:t>
      </w:r>
      <w:r w:rsidR="00C52FF1">
        <w:rPr>
          <w:color w:val="000000" w:themeColor="text1"/>
        </w:rPr>
        <w:t xml:space="preserve"> as he transfers to TD this week.</w:t>
      </w:r>
    </w:p>
    <w:p w14:paraId="38388119" w14:textId="7DFCC9CC" w:rsidR="00C52FF1" w:rsidRPr="004F6D69" w:rsidRDefault="00D02F03" w:rsidP="004F6D69">
      <w:pPr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3D</w:t>
      </w:r>
      <w:r w:rsidR="008679EC">
        <w:rPr>
          <w:color w:val="000000" w:themeColor="text1"/>
        </w:rPr>
        <w:t>IC high level attribute</w:t>
      </w:r>
      <w:r w:rsidR="0004066C">
        <w:rPr>
          <w:color w:val="000000" w:themeColor="text1"/>
        </w:rPr>
        <w:t>s</w:t>
      </w:r>
      <w:r w:rsidR="008679EC">
        <w:rPr>
          <w:color w:val="000000" w:themeColor="text1"/>
        </w:rPr>
        <w:t xml:space="preserve"> and metric</w:t>
      </w:r>
      <w:r w:rsidR="00341749">
        <w:rPr>
          <w:color w:val="000000" w:themeColor="text1"/>
        </w:rPr>
        <w:t>s</w:t>
      </w:r>
      <w:r w:rsidR="008679EC">
        <w:rPr>
          <w:color w:val="000000" w:themeColor="text1"/>
        </w:rPr>
        <w:t xml:space="preserve"> are </w:t>
      </w:r>
      <w:r w:rsidR="00341749">
        <w:rPr>
          <w:color w:val="000000" w:themeColor="text1"/>
        </w:rPr>
        <w:t xml:space="preserve">nearly </w:t>
      </w:r>
      <w:r w:rsidR="008679EC">
        <w:rPr>
          <w:color w:val="000000" w:themeColor="text1"/>
        </w:rPr>
        <w:t>completed.   Team is moving on to electrical and physical</w:t>
      </w:r>
      <w:r w:rsidR="00FD20F4">
        <w:rPr>
          <w:color w:val="000000" w:themeColor="text1"/>
        </w:rPr>
        <w:t xml:space="preserve"> (in</w:t>
      </w:r>
      <w:r w:rsidR="005B1F4E">
        <w:rPr>
          <w:color w:val="000000" w:themeColor="text1"/>
        </w:rPr>
        <w:t xml:space="preserve">cluding </w:t>
      </w:r>
      <w:r w:rsidR="008679EC">
        <w:rPr>
          <w:color w:val="000000" w:themeColor="text1"/>
        </w:rPr>
        <w:t>thermal</w:t>
      </w:r>
      <w:r w:rsidR="00FD20F4">
        <w:rPr>
          <w:color w:val="000000" w:themeColor="text1"/>
        </w:rPr>
        <w:t>)</w:t>
      </w:r>
      <w:r w:rsidR="008679EC">
        <w:rPr>
          <w:color w:val="000000" w:themeColor="text1"/>
        </w:rPr>
        <w:t xml:space="preserve"> spec</w:t>
      </w:r>
      <w:r w:rsidR="00C2173B">
        <w:rPr>
          <w:color w:val="000000" w:themeColor="text1"/>
        </w:rPr>
        <w:t>ification.  Engaging with ATTD design team</w:t>
      </w:r>
      <w:r w:rsidR="005B1F4E">
        <w:rPr>
          <w:color w:val="000000" w:themeColor="text1"/>
        </w:rPr>
        <w:t xml:space="preserve"> for </w:t>
      </w:r>
      <w:r w:rsidR="00BD2F1F">
        <w:rPr>
          <w:color w:val="000000" w:themeColor="text1"/>
        </w:rPr>
        <w:t xml:space="preserve">methodology </w:t>
      </w:r>
      <w:r w:rsidR="005B1F4E">
        <w:rPr>
          <w:color w:val="000000" w:themeColor="text1"/>
        </w:rPr>
        <w:t>alignmen</w:t>
      </w:r>
      <w:r w:rsidR="008A7C6E">
        <w:rPr>
          <w:color w:val="000000" w:themeColor="text1"/>
        </w:rPr>
        <w:t>t</w:t>
      </w:r>
      <w:r w:rsidR="00FD20F4">
        <w:rPr>
          <w:color w:val="000000" w:themeColor="text1"/>
        </w:rPr>
        <w:t>.</w:t>
      </w:r>
    </w:p>
    <w:p w14:paraId="2AE77D10" w14:textId="67775278" w:rsidR="00460039" w:rsidRPr="00990E93" w:rsidRDefault="00990E93" w:rsidP="00C56144">
      <w:pPr>
        <w:ind w:left="720" w:hanging="360"/>
        <w:rPr>
          <w:color w:val="000000" w:themeColor="text1"/>
        </w:rPr>
      </w:pPr>
      <w:r w:rsidRPr="00990E93">
        <w:rPr>
          <w:b/>
          <w:bCs/>
          <w:color w:val="0070C0"/>
        </w:rPr>
        <w:t xml:space="preserve">Trending: </w:t>
      </w:r>
      <w:r w:rsidR="00C56144">
        <w:rPr>
          <w:color w:val="000000" w:themeColor="text1"/>
        </w:rPr>
        <w:t>On track to Q1</w:t>
      </w:r>
      <w:r w:rsidR="000F7C4C">
        <w:rPr>
          <w:color w:val="000000" w:themeColor="text1"/>
        </w:rPr>
        <w:t xml:space="preserve"> ORK</w:t>
      </w:r>
      <w:r w:rsidR="00C56144">
        <w:rPr>
          <w:color w:val="000000" w:themeColor="text1"/>
        </w:rPr>
        <w:t xml:space="preserve">.  </w:t>
      </w:r>
      <w:r w:rsidR="00F84ED6">
        <w:rPr>
          <w:color w:val="000000" w:themeColor="text1"/>
        </w:rPr>
        <w:t>Q2 OKR tracking</w:t>
      </w:r>
      <w:r w:rsidR="000F7C4C">
        <w:rPr>
          <w:color w:val="000000" w:themeColor="text1"/>
        </w:rPr>
        <w:t xml:space="preserve"> starts</w:t>
      </w:r>
      <w:r w:rsidR="004325F9">
        <w:rPr>
          <w:color w:val="000000" w:themeColor="text1"/>
        </w:rPr>
        <w:t xml:space="preserve">. </w:t>
      </w:r>
      <w:r w:rsidR="00F84ED6">
        <w:rPr>
          <w:color w:val="000000" w:themeColor="text1"/>
        </w:rPr>
        <w:t xml:space="preserve"> </w:t>
      </w:r>
    </w:p>
    <w:p w14:paraId="5D140B21" w14:textId="77777777" w:rsidR="00C65E40" w:rsidRDefault="00C65E40" w:rsidP="00C65E40">
      <w:pPr>
        <w:ind w:left="360" w:hanging="180"/>
      </w:pPr>
      <w:r w:rsidRPr="00D40C88">
        <w:rPr>
          <w:b/>
          <w:bCs/>
        </w:rPr>
        <w:t>Predictive DTCO:</w:t>
      </w:r>
      <w:r>
        <w:t xml:space="preserve"> N2 exploration and N3 optimization based on L1 PPA (ECD Apr’22)</w:t>
      </w:r>
    </w:p>
    <w:p w14:paraId="62F6C5C4" w14:textId="77777777" w:rsidR="00942452" w:rsidRDefault="00C65E40" w:rsidP="00B364F9">
      <w:pPr>
        <w:pStyle w:val="ListParagraph"/>
        <w:ind w:hanging="360"/>
        <w:rPr>
          <w:b/>
          <w:bCs/>
          <w:color w:val="0070C0"/>
        </w:rPr>
      </w:pPr>
      <w:r>
        <w:rPr>
          <w:b/>
          <w:bCs/>
          <w:color w:val="0070C0"/>
        </w:rPr>
        <w:t>Status:</w:t>
      </w:r>
      <w:r w:rsidR="00B364F9">
        <w:rPr>
          <w:b/>
          <w:bCs/>
          <w:color w:val="0070C0"/>
        </w:rPr>
        <w:t xml:space="preserve"> </w:t>
      </w:r>
    </w:p>
    <w:p w14:paraId="1856F285" w14:textId="23D5E470" w:rsidR="00942452" w:rsidRPr="002166BA" w:rsidRDefault="00D9625E" w:rsidP="002166BA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 w:rsidRPr="0012716F">
        <w:rPr>
          <w:rFonts w:ascii="Calibri" w:hAnsi="Calibri" w:cs="Times New Roman"/>
          <w:color w:val="212121"/>
        </w:rPr>
        <w:t>Project is on-track. N2 design rules are complete. We began work on drawing the standard cell layouts and parasitic R &amp; C extraction.</w:t>
      </w:r>
    </w:p>
    <w:p w14:paraId="560C07E9" w14:textId="54E75CB9" w:rsidR="00C65E40" w:rsidRDefault="00C65E40" w:rsidP="00DB0292">
      <w:pPr>
        <w:pStyle w:val="ListParagraph"/>
        <w:ind w:hanging="360"/>
        <w:rPr>
          <w:color w:val="000000" w:themeColor="text1"/>
        </w:rPr>
      </w:pPr>
      <w:r>
        <w:rPr>
          <w:b/>
          <w:bCs/>
          <w:color w:val="0070C0"/>
        </w:rPr>
        <w:t>Trending:</w:t>
      </w:r>
      <w:r w:rsidR="00A5184F">
        <w:rPr>
          <w:b/>
          <w:bCs/>
          <w:color w:val="0070C0"/>
        </w:rPr>
        <w:t xml:space="preserve"> </w:t>
      </w:r>
    </w:p>
    <w:p w14:paraId="7A67E75D" w14:textId="77777777" w:rsidR="009D1ACE" w:rsidRPr="009D1ACE" w:rsidRDefault="00A63ABB" w:rsidP="00A63ABB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 w:rsidRPr="00A63ABB">
        <w:rPr>
          <w:rFonts w:ascii="Calibri" w:eastAsia="Times New Roman" w:hAnsi="Calibri" w:cs="Times New Roman"/>
          <w:color w:val="212121"/>
        </w:rPr>
        <w:t>Technology rules: </w:t>
      </w:r>
      <w:r w:rsidRPr="00A63ABB">
        <w:rPr>
          <w:rFonts w:ascii="Calibri" w:hAnsi="Calibri" w:cs="Times New Roman"/>
          <w:color w:val="212121"/>
        </w:rPr>
        <w:t>ECD WW11</w:t>
      </w:r>
    </w:p>
    <w:p w14:paraId="22A20138" w14:textId="77777777" w:rsidR="009D1ACE" w:rsidRPr="009D1ACE" w:rsidRDefault="00A63ABB" w:rsidP="00A63ABB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 w:rsidRPr="00A63ABB">
        <w:rPr>
          <w:rFonts w:ascii="Calibri" w:eastAsia="Times New Roman" w:hAnsi="Calibri" w:cs="Times New Roman"/>
          <w:color w:val="212121"/>
        </w:rPr>
        <w:t xml:space="preserve">Standard Cell Layouts: ECD </w:t>
      </w:r>
      <w:r w:rsidRPr="00A63ABB">
        <w:rPr>
          <w:rFonts w:ascii="Calibri" w:hAnsi="Calibri" w:cs="Times New Roman"/>
          <w:color w:val="212121"/>
        </w:rPr>
        <w:t>WW13</w:t>
      </w:r>
    </w:p>
    <w:p w14:paraId="186F3050" w14:textId="77777777" w:rsidR="009D1ACE" w:rsidRPr="009D1ACE" w:rsidRDefault="00A63ABB" w:rsidP="00A63ABB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 w:rsidRPr="00A63ABB">
        <w:rPr>
          <w:rFonts w:ascii="Calibri" w:eastAsia="Times New Roman" w:hAnsi="Calibri" w:cs="Times New Roman"/>
          <w:color w:val="212121"/>
        </w:rPr>
        <w:t>Compact Model: ECD</w:t>
      </w:r>
      <w:r w:rsidRPr="00A63ABB">
        <w:rPr>
          <w:rFonts w:ascii="Calibri" w:hAnsi="Calibri" w:cs="Times New Roman"/>
          <w:color w:val="212121"/>
        </w:rPr>
        <w:t xml:space="preserve"> WW12.</w:t>
      </w:r>
    </w:p>
    <w:p w14:paraId="603CBDEB" w14:textId="69957E2F" w:rsidR="00A63ABB" w:rsidRPr="009D1ACE" w:rsidRDefault="00A63ABB" w:rsidP="00A63ABB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 w:rsidRPr="00A63ABB">
        <w:rPr>
          <w:rFonts w:ascii="Calibri" w:eastAsia="Times New Roman" w:hAnsi="Calibri" w:cs="Times New Roman"/>
          <w:color w:val="212121"/>
        </w:rPr>
        <w:t>Parasitic RC Extraction: pending Poisson solver tools licenses (high confidence)</w:t>
      </w:r>
    </w:p>
    <w:p w14:paraId="6EC670E5" w14:textId="2EF23AAF" w:rsidR="00C65E40" w:rsidRPr="00561653" w:rsidRDefault="00C65E40" w:rsidP="00D40C88">
      <w:pPr>
        <w:ind w:left="360" w:hanging="180"/>
      </w:pPr>
      <w:r w:rsidRPr="00D40C88">
        <w:rPr>
          <w:b/>
          <w:bCs/>
        </w:rPr>
        <w:t>Cache Memory disaggregation strategy:</w:t>
      </w:r>
      <w:r>
        <w:t xml:space="preserve"> Module Integration options RA/RM in place </w:t>
      </w:r>
    </w:p>
    <w:p w14:paraId="741A6609" w14:textId="77777777" w:rsidR="00C65E40" w:rsidRPr="00825B89" w:rsidRDefault="00C65E40" w:rsidP="00C65E40">
      <w:pPr>
        <w:pStyle w:val="ListParagraph"/>
        <w:ind w:hanging="360"/>
        <w:rPr>
          <w:b/>
          <w:bCs/>
          <w:color w:val="000000" w:themeColor="text1"/>
        </w:rPr>
      </w:pPr>
      <w:r w:rsidRPr="00825B89">
        <w:rPr>
          <w:b/>
          <w:bCs/>
          <w:color w:val="0070C0"/>
        </w:rPr>
        <w:t>Status:</w:t>
      </w:r>
    </w:p>
    <w:p w14:paraId="0BCE9A20" w14:textId="77777777" w:rsidR="00AF3D2E" w:rsidRPr="00AF3D2E" w:rsidRDefault="00A15FFD" w:rsidP="00745F03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 w:rsidRPr="00A15FFD">
        <w:t>With Major revision/correction to P1222.6 cost, the 9-metal N6 becomes the best known replacement to P1222.6 at cost parity.</w:t>
      </w:r>
    </w:p>
    <w:p w14:paraId="7484EEAA" w14:textId="01D9242C" w:rsidR="00B70CC6" w:rsidRPr="00745F03" w:rsidRDefault="00E361D0" w:rsidP="00745F03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t xml:space="preserve">Benchmark </w:t>
      </w:r>
      <w:r w:rsidR="00A62413">
        <w:t>K</w:t>
      </w:r>
      <w:r w:rsidR="00DF7D11">
        <w:t>PIs(</w:t>
      </w:r>
      <w:r w:rsidR="00AF3D2E">
        <w:t>$/BW, $/</w:t>
      </w:r>
      <w:r w:rsidR="00A62413">
        <w:t>GB</w:t>
      </w:r>
      <w:r w:rsidR="0030018A">
        <w:t xml:space="preserve"> and </w:t>
      </w:r>
      <w:r w:rsidR="00A62413">
        <w:t xml:space="preserve"> iso power</w:t>
      </w:r>
      <w:r w:rsidR="00004ADF">
        <w:t xml:space="preserve">&amp; iso </w:t>
      </w:r>
      <w:r w:rsidR="00A62413">
        <w:t>capacity BW</w:t>
      </w:r>
      <w:r w:rsidR="00DF7D11">
        <w:t>)</w:t>
      </w:r>
      <w:r w:rsidR="008B0311">
        <w:t xml:space="preserve"> completed; all but $/GB</w:t>
      </w:r>
      <w:r w:rsidR="00106A5C">
        <w:t xml:space="preserve"> are</w:t>
      </w:r>
      <w:r w:rsidR="00877B75">
        <w:t xml:space="preserve"> 5X or better</w:t>
      </w:r>
      <w:r w:rsidR="00106A5C">
        <w:t xml:space="preserve"> for SRAM</w:t>
      </w:r>
      <w:r w:rsidR="001054A8">
        <w:t xml:space="preserve">.   $/GB is </w:t>
      </w:r>
      <w:r w:rsidR="0030018A">
        <w:t>~</w:t>
      </w:r>
      <w:r w:rsidR="001054A8">
        <w:t>2X worse</w:t>
      </w:r>
      <w:r w:rsidR="00106A5C">
        <w:t>.</w:t>
      </w:r>
      <w:r w:rsidR="00DF7D11">
        <w:t xml:space="preserve"> </w:t>
      </w:r>
    </w:p>
    <w:p w14:paraId="1F56F1CF" w14:textId="77777777" w:rsidR="00C65E40" w:rsidRPr="00825B89" w:rsidRDefault="00C65E40" w:rsidP="00C65E40">
      <w:pPr>
        <w:pStyle w:val="ListParagraph"/>
        <w:ind w:hanging="360"/>
        <w:rPr>
          <w:b/>
          <w:bCs/>
          <w:color w:val="000000" w:themeColor="text1"/>
        </w:rPr>
      </w:pPr>
      <w:r w:rsidRPr="00825B89">
        <w:rPr>
          <w:b/>
          <w:bCs/>
          <w:color w:val="0070C0"/>
        </w:rPr>
        <w:t>Trending:</w:t>
      </w:r>
    </w:p>
    <w:p w14:paraId="6BF019D3" w14:textId="5C962CC0" w:rsidR="002F3E4A" w:rsidRDefault="00C86AD7" w:rsidP="00D40C88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Build </w:t>
      </w:r>
      <w:r w:rsidR="005755FC">
        <w:rPr>
          <w:color w:val="000000" w:themeColor="text1"/>
        </w:rPr>
        <w:t xml:space="preserve">and </w:t>
      </w:r>
      <w:r w:rsidR="00006CCF">
        <w:rPr>
          <w:color w:val="000000" w:themeColor="text1"/>
        </w:rPr>
        <w:t xml:space="preserve">assess </w:t>
      </w:r>
      <w:r w:rsidR="008E480A">
        <w:rPr>
          <w:color w:val="000000" w:themeColor="text1"/>
        </w:rPr>
        <w:t xml:space="preserve">cost of </w:t>
      </w:r>
      <w:r w:rsidR="00006CCF">
        <w:rPr>
          <w:color w:val="000000" w:themeColor="text1"/>
        </w:rPr>
        <w:t>N</w:t>
      </w:r>
      <w:r w:rsidR="00692E5A">
        <w:rPr>
          <w:color w:val="000000" w:themeColor="text1"/>
        </w:rPr>
        <w:t xml:space="preserve">6 </w:t>
      </w:r>
      <w:proofErr w:type="spellStart"/>
      <w:r w:rsidR="00A37DAE">
        <w:rPr>
          <w:color w:val="000000" w:themeColor="text1"/>
        </w:rPr>
        <w:t>dropoff</w:t>
      </w:r>
      <w:proofErr w:type="spellEnd"/>
      <w:r w:rsidR="00A37DAE">
        <w:rPr>
          <w:color w:val="000000" w:themeColor="text1"/>
        </w:rPr>
        <w:t xml:space="preserve"> flow for </w:t>
      </w:r>
      <w:r w:rsidR="00ED01E7">
        <w:rPr>
          <w:color w:val="000000" w:themeColor="text1"/>
        </w:rPr>
        <w:t xml:space="preserve">standalone </w:t>
      </w:r>
      <w:r w:rsidR="00A37DAE">
        <w:rPr>
          <w:color w:val="000000" w:themeColor="text1"/>
        </w:rPr>
        <w:t>SRAM</w:t>
      </w:r>
      <w:r w:rsidR="008E480A">
        <w:rPr>
          <w:color w:val="000000" w:themeColor="text1"/>
        </w:rPr>
        <w:t xml:space="preserve"> for </w:t>
      </w:r>
      <w:r w:rsidR="00CA28F4">
        <w:rPr>
          <w:color w:val="000000" w:themeColor="text1"/>
        </w:rPr>
        <w:t xml:space="preserve">HCC </w:t>
      </w:r>
      <w:r w:rsidR="00BC29CA">
        <w:rPr>
          <w:color w:val="000000" w:themeColor="text1"/>
        </w:rPr>
        <w:t xml:space="preserve">strategy development and </w:t>
      </w:r>
      <w:r w:rsidR="008E480A">
        <w:rPr>
          <w:color w:val="000000" w:themeColor="text1"/>
        </w:rPr>
        <w:t>pr</w:t>
      </w:r>
      <w:r w:rsidR="009768BD">
        <w:rPr>
          <w:color w:val="000000" w:themeColor="text1"/>
        </w:rPr>
        <w:t xml:space="preserve">icing </w:t>
      </w:r>
      <w:r w:rsidR="007F71D5">
        <w:rPr>
          <w:color w:val="000000" w:themeColor="text1"/>
        </w:rPr>
        <w:t xml:space="preserve">estimate </w:t>
      </w:r>
      <w:r w:rsidR="00BC29CA">
        <w:rPr>
          <w:color w:val="000000" w:themeColor="text1"/>
        </w:rPr>
        <w:t>scheme</w:t>
      </w:r>
      <w:r w:rsidR="007F71D5">
        <w:rPr>
          <w:color w:val="000000" w:themeColor="text1"/>
        </w:rPr>
        <w:t>.</w:t>
      </w:r>
    </w:p>
    <w:p w14:paraId="573BA7B0" w14:textId="4E890774" w:rsidR="00F2719D" w:rsidRDefault="009768BD" w:rsidP="00D40C88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FTE internal alignment before </w:t>
      </w:r>
      <w:r w:rsidR="009D4CA7">
        <w:rPr>
          <w:color w:val="000000" w:themeColor="text1"/>
        </w:rPr>
        <w:t>AxG engagement</w:t>
      </w:r>
      <w:r w:rsidR="00392751">
        <w:rPr>
          <w:color w:val="000000" w:themeColor="text1"/>
        </w:rPr>
        <w:t>.</w:t>
      </w:r>
      <w:r w:rsidR="00AC5D66">
        <w:rPr>
          <w:color w:val="000000" w:themeColor="text1"/>
        </w:rPr>
        <w:t xml:space="preserve"> </w:t>
      </w:r>
    </w:p>
    <w:p w14:paraId="6C750932" w14:textId="44AA8C35" w:rsidR="00C86B96" w:rsidRDefault="00C86B96" w:rsidP="00D40C88">
      <w:pPr>
        <w:ind w:left="360" w:hanging="180"/>
      </w:pPr>
      <w:r w:rsidRPr="00D40C88">
        <w:rPr>
          <w:b/>
          <w:bCs/>
        </w:rPr>
        <w:t>Organization Development:</w:t>
      </w:r>
      <w:r>
        <w:t xml:space="preserve"> +1H</w:t>
      </w:r>
      <w:r w:rsidR="00561653">
        <w:t xml:space="preserve"> (out of 4 in plan 22)</w:t>
      </w:r>
    </w:p>
    <w:p w14:paraId="7F7E93F6" w14:textId="77777777" w:rsidR="007962A2" w:rsidRPr="00825B89" w:rsidRDefault="007962A2" w:rsidP="007962A2">
      <w:pPr>
        <w:pStyle w:val="ListParagraph"/>
        <w:ind w:hanging="360"/>
        <w:rPr>
          <w:b/>
          <w:bCs/>
          <w:color w:val="000000" w:themeColor="text1"/>
        </w:rPr>
      </w:pPr>
      <w:r w:rsidRPr="00825B89">
        <w:rPr>
          <w:b/>
          <w:bCs/>
          <w:color w:val="0070C0"/>
        </w:rPr>
        <w:t>Status:</w:t>
      </w:r>
    </w:p>
    <w:p w14:paraId="28A733F6" w14:textId="249C453F" w:rsidR="00E72980" w:rsidRDefault="00CD7AEB" w:rsidP="00C64BC7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4</w:t>
      </w:r>
      <w:r w:rsidR="007962A2">
        <w:rPr>
          <w:color w:val="000000" w:themeColor="text1"/>
        </w:rPr>
        <w:t xml:space="preserve"> Req</w:t>
      </w:r>
      <w:r w:rsidR="006D5E1D">
        <w:rPr>
          <w:color w:val="000000" w:themeColor="text1"/>
        </w:rPr>
        <w:t>s</w:t>
      </w:r>
      <w:r w:rsidR="00124454">
        <w:rPr>
          <w:color w:val="000000" w:themeColor="text1"/>
        </w:rPr>
        <w:t xml:space="preserve"> approved,</w:t>
      </w:r>
      <w:r w:rsidR="001161C6">
        <w:rPr>
          <w:color w:val="000000" w:themeColor="text1"/>
        </w:rPr>
        <w:t xml:space="preserve"> </w:t>
      </w:r>
      <w:r w:rsidR="00A44C25">
        <w:rPr>
          <w:color w:val="000000" w:themeColor="text1"/>
        </w:rPr>
        <w:t>3</w:t>
      </w:r>
      <w:r w:rsidR="001161C6">
        <w:rPr>
          <w:color w:val="000000" w:themeColor="text1"/>
        </w:rPr>
        <w:t xml:space="preserve"> </w:t>
      </w:r>
      <w:r w:rsidR="007962A2">
        <w:rPr>
          <w:color w:val="000000" w:themeColor="text1"/>
        </w:rPr>
        <w:t>posted</w:t>
      </w:r>
      <w:r w:rsidR="001161C6">
        <w:rPr>
          <w:color w:val="000000" w:themeColor="text1"/>
        </w:rPr>
        <w:t>,</w:t>
      </w:r>
      <w:r w:rsidR="007962A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1 </w:t>
      </w:r>
      <w:r w:rsidR="00124454">
        <w:rPr>
          <w:color w:val="000000" w:themeColor="text1"/>
        </w:rPr>
        <w:t>open pending</w:t>
      </w:r>
    </w:p>
    <w:p w14:paraId="148A9FDA" w14:textId="5A30DCC3" w:rsidR="005D61C7" w:rsidRPr="00FB5EEF" w:rsidRDefault="003F0DDC" w:rsidP="00FB5EEF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rFonts w:ascii="Calibri" w:eastAsia="Times New Roman" w:hAnsi="Calibri" w:cs="Times New Roman"/>
          <w:color w:val="212121"/>
        </w:rPr>
        <w:t>3 candidates for p</w:t>
      </w:r>
      <w:r w:rsidR="000B5007" w:rsidRPr="0012716F">
        <w:rPr>
          <w:rFonts w:ascii="Calibri" w:eastAsia="Times New Roman" w:hAnsi="Calibri" w:cs="Times New Roman"/>
          <w:color w:val="212121"/>
        </w:rPr>
        <w:t>hysical design engineer</w:t>
      </w:r>
      <w:r>
        <w:rPr>
          <w:rFonts w:ascii="Calibri" w:eastAsia="Times New Roman" w:hAnsi="Calibri" w:cs="Times New Roman"/>
          <w:color w:val="212121"/>
        </w:rPr>
        <w:t>,</w:t>
      </w:r>
      <w:r w:rsidR="000B5007" w:rsidRPr="0012716F">
        <w:rPr>
          <w:rFonts w:ascii="Calibri" w:eastAsia="Times New Roman" w:hAnsi="Calibri" w:cs="Times New Roman"/>
          <w:color w:val="212121"/>
        </w:rPr>
        <w:t xml:space="preserve"> interviews </w:t>
      </w:r>
      <w:r>
        <w:rPr>
          <w:rFonts w:ascii="Calibri" w:eastAsia="Times New Roman" w:hAnsi="Calibri" w:cs="Times New Roman"/>
          <w:color w:val="212121"/>
        </w:rPr>
        <w:t xml:space="preserve">completed. </w:t>
      </w:r>
    </w:p>
    <w:p w14:paraId="0153E1AC" w14:textId="1B5E73BC" w:rsidR="0012716F" w:rsidRDefault="007962A2" w:rsidP="009A1DEF">
      <w:pPr>
        <w:pStyle w:val="ListParagraph"/>
        <w:ind w:hanging="360"/>
        <w:rPr>
          <w:rFonts w:ascii="Calibri" w:hAnsi="Calibri" w:cs="Times New Roman"/>
          <w:color w:val="212121"/>
        </w:rPr>
      </w:pPr>
      <w:r w:rsidRPr="00825B89">
        <w:rPr>
          <w:b/>
          <w:bCs/>
          <w:color w:val="0070C0"/>
        </w:rPr>
        <w:t>Trending:</w:t>
      </w:r>
      <w:r w:rsidR="0012716F" w:rsidRPr="0012716F">
        <w:rPr>
          <w:rFonts w:ascii="Calibri" w:hAnsi="Calibri" w:cs="Times New Roman"/>
          <w:color w:val="212121"/>
        </w:rPr>
        <w:t> </w:t>
      </w:r>
    </w:p>
    <w:p w14:paraId="563FAC5B" w14:textId="0E568957" w:rsidR="00143835" w:rsidRPr="00E4161C" w:rsidRDefault="00E4161C" w:rsidP="006947FD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 w:rsidRPr="00E4161C">
        <w:rPr>
          <w:rFonts w:ascii="Calibri" w:eastAsia="Times New Roman" w:hAnsi="Calibri" w:cs="Times New Roman"/>
          <w:color w:val="212121"/>
        </w:rPr>
        <w:lastRenderedPageBreak/>
        <w:t>P</w:t>
      </w:r>
      <w:r w:rsidR="00912989" w:rsidRPr="0012716F">
        <w:rPr>
          <w:rFonts w:ascii="Calibri" w:eastAsia="Times New Roman" w:hAnsi="Calibri" w:cs="Times New Roman"/>
          <w:color w:val="212121"/>
        </w:rPr>
        <w:t>hysical design engineer</w:t>
      </w:r>
      <w:r w:rsidRPr="00E4161C">
        <w:rPr>
          <w:rFonts w:ascii="Calibri" w:eastAsia="Times New Roman" w:hAnsi="Calibri" w:cs="Times New Roman"/>
          <w:color w:val="212121"/>
        </w:rPr>
        <w:t xml:space="preserve"> closing</w:t>
      </w:r>
      <w:r>
        <w:rPr>
          <w:rFonts w:ascii="Calibri" w:eastAsia="Times New Roman" w:hAnsi="Calibri" w:cs="Times New Roman"/>
          <w:color w:val="212121"/>
        </w:rPr>
        <w:t xml:space="preserve"> WW11</w:t>
      </w:r>
    </w:p>
    <w:sectPr w:rsidR="00143835" w:rsidRPr="00E41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altName w:val="Sylfaen"/>
    <w:panose1 w:val="020B0604020202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6"/>
  </w:num>
  <w:num w:numId="3">
    <w:abstractNumId w:val="12"/>
  </w:num>
  <w:num w:numId="4">
    <w:abstractNumId w:val="11"/>
  </w:num>
  <w:num w:numId="5">
    <w:abstractNumId w:val="1"/>
  </w:num>
  <w:num w:numId="6">
    <w:abstractNumId w:val="13"/>
  </w:num>
  <w:num w:numId="7">
    <w:abstractNumId w:val="15"/>
  </w:num>
  <w:num w:numId="8">
    <w:abstractNumId w:val="3"/>
  </w:num>
  <w:num w:numId="9">
    <w:abstractNumId w:val="16"/>
  </w:num>
  <w:num w:numId="10">
    <w:abstractNumId w:val="8"/>
  </w:num>
  <w:num w:numId="11">
    <w:abstractNumId w:val="18"/>
  </w:num>
  <w:num w:numId="12">
    <w:abstractNumId w:val="5"/>
  </w:num>
  <w:num w:numId="13">
    <w:abstractNumId w:val="7"/>
  </w:num>
  <w:num w:numId="14">
    <w:abstractNumId w:val="0"/>
  </w:num>
  <w:num w:numId="15">
    <w:abstractNumId w:val="14"/>
  </w:num>
  <w:num w:numId="16">
    <w:abstractNumId w:val="17"/>
  </w:num>
  <w:num w:numId="17">
    <w:abstractNumId w:val="9"/>
  </w:num>
  <w:num w:numId="18">
    <w:abstractNumId w:val="4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1B56"/>
    <w:rsid w:val="0000391A"/>
    <w:rsid w:val="00004ADF"/>
    <w:rsid w:val="00006CCF"/>
    <w:rsid w:val="0001180B"/>
    <w:rsid w:val="00015B64"/>
    <w:rsid w:val="00020A91"/>
    <w:rsid w:val="00024CD3"/>
    <w:rsid w:val="00035E5E"/>
    <w:rsid w:val="0004066C"/>
    <w:rsid w:val="00043829"/>
    <w:rsid w:val="00044710"/>
    <w:rsid w:val="00047F00"/>
    <w:rsid w:val="00051C91"/>
    <w:rsid w:val="00063E30"/>
    <w:rsid w:val="00074284"/>
    <w:rsid w:val="00084108"/>
    <w:rsid w:val="00085A63"/>
    <w:rsid w:val="0009028F"/>
    <w:rsid w:val="0009074E"/>
    <w:rsid w:val="00090A90"/>
    <w:rsid w:val="000960B9"/>
    <w:rsid w:val="000A35C2"/>
    <w:rsid w:val="000A3C4C"/>
    <w:rsid w:val="000A419E"/>
    <w:rsid w:val="000A4358"/>
    <w:rsid w:val="000B1E69"/>
    <w:rsid w:val="000B3122"/>
    <w:rsid w:val="000B31F1"/>
    <w:rsid w:val="000B5007"/>
    <w:rsid w:val="000C6394"/>
    <w:rsid w:val="000C6A24"/>
    <w:rsid w:val="000D0F37"/>
    <w:rsid w:val="000D4723"/>
    <w:rsid w:val="000D60E4"/>
    <w:rsid w:val="000D69B0"/>
    <w:rsid w:val="000D7F52"/>
    <w:rsid w:val="000E063D"/>
    <w:rsid w:val="000E3F14"/>
    <w:rsid w:val="000E580F"/>
    <w:rsid w:val="000E59AB"/>
    <w:rsid w:val="000E61ED"/>
    <w:rsid w:val="000F7342"/>
    <w:rsid w:val="000F7C4C"/>
    <w:rsid w:val="001007FD"/>
    <w:rsid w:val="00102CA8"/>
    <w:rsid w:val="00103D10"/>
    <w:rsid w:val="001054A8"/>
    <w:rsid w:val="00106A5C"/>
    <w:rsid w:val="001079E9"/>
    <w:rsid w:val="001161C6"/>
    <w:rsid w:val="00121406"/>
    <w:rsid w:val="0012364D"/>
    <w:rsid w:val="00124454"/>
    <w:rsid w:val="0012716F"/>
    <w:rsid w:val="00136468"/>
    <w:rsid w:val="00143739"/>
    <w:rsid w:val="00143835"/>
    <w:rsid w:val="0015074C"/>
    <w:rsid w:val="00155509"/>
    <w:rsid w:val="00156421"/>
    <w:rsid w:val="00163080"/>
    <w:rsid w:val="001704D5"/>
    <w:rsid w:val="00171F09"/>
    <w:rsid w:val="0017330D"/>
    <w:rsid w:val="001812B6"/>
    <w:rsid w:val="0018162C"/>
    <w:rsid w:val="001827F5"/>
    <w:rsid w:val="00182E51"/>
    <w:rsid w:val="001A5991"/>
    <w:rsid w:val="001B215A"/>
    <w:rsid w:val="001B2D39"/>
    <w:rsid w:val="001B5DED"/>
    <w:rsid w:val="001C05CC"/>
    <w:rsid w:val="001C24A2"/>
    <w:rsid w:val="001D05A6"/>
    <w:rsid w:val="001D10BA"/>
    <w:rsid w:val="001D3A4D"/>
    <w:rsid w:val="001D620E"/>
    <w:rsid w:val="001E0D7E"/>
    <w:rsid w:val="001F5A91"/>
    <w:rsid w:val="00207D87"/>
    <w:rsid w:val="002143C5"/>
    <w:rsid w:val="002146DF"/>
    <w:rsid w:val="002166BA"/>
    <w:rsid w:val="00216F19"/>
    <w:rsid w:val="00217D0D"/>
    <w:rsid w:val="00223865"/>
    <w:rsid w:val="0022523C"/>
    <w:rsid w:val="00226C4A"/>
    <w:rsid w:val="002320E1"/>
    <w:rsid w:val="00235482"/>
    <w:rsid w:val="00237F92"/>
    <w:rsid w:val="002416FA"/>
    <w:rsid w:val="0024578D"/>
    <w:rsid w:val="00245D4B"/>
    <w:rsid w:val="0024755B"/>
    <w:rsid w:val="002605FE"/>
    <w:rsid w:val="00262F7E"/>
    <w:rsid w:val="00263132"/>
    <w:rsid w:val="00266F29"/>
    <w:rsid w:val="0026739A"/>
    <w:rsid w:val="00285198"/>
    <w:rsid w:val="00290B2D"/>
    <w:rsid w:val="00295F60"/>
    <w:rsid w:val="0029705C"/>
    <w:rsid w:val="002A5BDA"/>
    <w:rsid w:val="002C0E85"/>
    <w:rsid w:val="002C2FCC"/>
    <w:rsid w:val="002D4834"/>
    <w:rsid w:val="002D4E96"/>
    <w:rsid w:val="002D6320"/>
    <w:rsid w:val="002D7A02"/>
    <w:rsid w:val="002E269F"/>
    <w:rsid w:val="002E5AC3"/>
    <w:rsid w:val="002E787F"/>
    <w:rsid w:val="002F2B02"/>
    <w:rsid w:val="002F30C5"/>
    <w:rsid w:val="002F36DF"/>
    <w:rsid w:val="002F3E4A"/>
    <w:rsid w:val="002F68DF"/>
    <w:rsid w:val="0030018A"/>
    <w:rsid w:val="003012EE"/>
    <w:rsid w:val="003041CC"/>
    <w:rsid w:val="00313F9A"/>
    <w:rsid w:val="003155F2"/>
    <w:rsid w:val="003214DE"/>
    <w:rsid w:val="00325A4C"/>
    <w:rsid w:val="00335C87"/>
    <w:rsid w:val="00336B66"/>
    <w:rsid w:val="00341749"/>
    <w:rsid w:val="00344E45"/>
    <w:rsid w:val="00345A34"/>
    <w:rsid w:val="003549D6"/>
    <w:rsid w:val="00355F38"/>
    <w:rsid w:val="003571E9"/>
    <w:rsid w:val="00361E6F"/>
    <w:rsid w:val="003709C9"/>
    <w:rsid w:val="00373E28"/>
    <w:rsid w:val="003742C2"/>
    <w:rsid w:val="003836DC"/>
    <w:rsid w:val="0038376B"/>
    <w:rsid w:val="003848FD"/>
    <w:rsid w:val="00392751"/>
    <w:rsid w:val="00396B04"/>
    <w:rsid w:val="00396DA3"/>
    <w:rsid w:val="003A4847"/>
    <w:rsid w:val="003C2499"/>
    <w:rsid w:val="003D1567"/>
    <w:rsid w:val="003D3627"/>
    <w:rsid w:val="003D3EEC"/>
    <w:rsid w:val="003D5890"/>
    <w:rsid w:val="003E0940"/>
    <w:rsid w:val="003E66D0"/>
    <w:rsid w:val="003E6D40"/>
    <w:rsid w:val="003F0DDC"/>
    <w:rsid w:val="00400017"/>
    <w:rsid w:val="0040026B"/>
    <w:rsid w:val="00400322"/>
    <w:rsid w:val="00401C19"/>
    <w:rsid w:val="004027E5"/>
    <w:rsid w:val="00404461"/>
    <w:rsid w:val="00406C52"/>
    <w:rsid w:val="004121C4"/>
    <w:rsid w:val="004125E6"/>
    <w:rsid w:val="00412C7C"/>
    <w:rsid w:val="004158B8"/>
    <w:rsid w:val="004264B3"/>
    <w:rsid w:val="004305AF"/>
    <w:rsid w:val="004325F9"/>
    <w:rsid w:val="00435807"/>
    <w:rsid w:val="00441F2C"/>
    <w:rsid w:val="00446BA0"/>
    <w:rsid w:val="00451E21"/>
    <w:rsid w:val="00452578"/>
    <w:rsid w:val="00454F47"/>
    <w:rsid w:val="00457B06"/>
    <w:rsid w:val="00460039"/>
    <w:rsid w:val="00460E86"/>
    <w:rsid w:val="00464DED"/>
    <w:rsid w:val="0047092C"/>
    <w:rsid w:val="00480859"/>
    <w:rsid w:val="00487291"/>
    <w:rsid w:val="00496D52"/>
    <w:rsid w:val="004A2C29"/>
    <w:rsid w:val="004A4C95"/>
    <w:rsid w:val="004A73D5"/>
    <w:rsid w:val="004B1B2E"/>
    <w:rsid w:val="004B1D01"/>
    <w:rsid w:val="004B6378"/>
    <w:rsid w:val="004C3CAF"/>
    <w:rsid w:val="004C6BD8"/>
    <w:rsid w:val="004D0188"/>
    <w:rsid w:val="004D2FF7"/>
    <w:rsid w:val="004D4423"/>
    <w:rsid w:val="004E70A5"/>
    <w:rsid w:val="004F681F"/>
    <w:rsid w:val="004F6B3D"/>
    <w:rsid w:val="004F6D69"/>
    <w:rsid w:val="0050706D"/>
    <w:rsid w:val="00510ACE"/>
    <w:rsid w:val="0051107F"/>
    <w:rsid w:val="00511874"/>
    <w:rsid w:val="00511CD4"/>
    <w:rsid w:val="0051316E"/>
    <w:rsid w:val="005132A3"/>
    <w:rsid w:val="00513542"/>
    <w:rsid w:val="005135A7"/>
    <w:rsid w:val="00514A46"/>
    <w:rsid w:val="005246A8"/>
    <w:rsid w:val="00526699"/>
    <w:rsid w:val="005269B9"/>
    <w:rsid w:val="00531CEA"/>
    <w:rsid w:val="00535533"/>
    <w:rsid w:val="0054033F"/>
    <w:rsid w:val="005537EC"/>
    <w:rsid w:val="00555E5F"/>
    <w:rsid w:val="00561653"/>
    <w:rsid w:val="00566C05"/>
    <w:rsid w:val="005755FC"/>
    <w:rsid w:val="00577036"/>
    <w:rsid w:val="00580511"/>
    <w:rsid w:val="005818E9"/>
    <w:rsid w:val="00587D3C"/>
    <w:rsid w:val="0059176C"/>
    <w:rsid w:val="005922E3"/>
    <w:rsid w:val="005952E5"/>
    <w:rsid w:val="00597B67"/>
    <w:rsid w:val="005A184E"/>
    <w:rsid w:val="005B1F4E"/>
    <w:rsid w:val="005B4779"/>
    <w:rsid w:val="005C038C"/>
    <w:rsid w:val="005C1137"/>
    <w:rsid w:val="005C3865"/>
    <w:rsid w:val="005C54A7"/>
    <w:rsid w:val="005D1D5F"/>
    <w:rsid w:val="005D61C7"/>
    <w:rsid w:val="005E0A7E"/>
    <w:rsid w:val="005E4C2E"/>
    <w:rsid w:val="005F061B"/>
    <w:rsid w:val="005F3261"/>
    <w:rsid w:val="005F6B49"/>
    <w:rsid w:val="005F728E"/>
    <w:rsid w:val="00600A11"/>
    <w:rsid w:val="00600C64"/>
    <w:rsid w:val="00602B28"/>
    <w:rsid w:val="00604D48"/>
    <w:rsid w:val="00604E34"/>
    <w:rsid w:val="006112AA"/>
    <w:rsid w:val="0061251A"/>
    <w:rsid w:val="006142A6"/>
    <w:rsid w:val="006224EB"/>
    <w:rsid w:val="006268F7"/>
    <w:rsid w:val="006305A7"/>
    <w:rsid w:val="00642374"/>
    <w:rsid w:val="00647F8F"/>
    <w:rsid w:val="006539C1"/>
    <w:rsid w:val="0066057D"/>
    <w:rsid w:val="00666527"/>
    <w:rsid w:val="00666E27"/>
    <w:rsid w:val="00675ABA"/>
    <w:rsid w:val="0067795A"/>
    <w:rsid w:val="0068779C"/>
    <w:rsid w:val="00690EE9"/>
    <w:rsid w:val="00692C81"/>
    <w:rsid w:val="00692E5A"/>
    <w:rsid w:val="00694AAA"/>
    <w:rsid w:val="00695BBE"/>
    <w:rsid w:val="006966C4"/>
    <w:rsid w:val="006C1C79"/>
    <w:rsid w:val="006C3468"/>
    <w:rsid w:val="006C38D0"/>
    <w:rsid w:val="006D5E1D"/>
    <w:rsid w:val="006D6F98"/>
    <w:rsid w:val="006F1F30"/>
    <w:rsid w:val="006F227A"/>
    <w:rsid w:val="006F2524"/>
    <w:rsid w:val="006F5C08"/>
    <w:rsid w:val="00712A1C"/>
    <w:rsid w:val="0071369E"/>
    <w:rsid w:val="00714ADE"/>
    <w:rsid w:val="00716804"/>
    <w:rsid w:val="00717E8B"/>
    <w:rsid w:val="007264D0"/>
    <w:rsid w:val="007300D6"/>
    <w:rsid w:val="007337A0"/>
    <w:rsid w:val="00734A14"/>
    <w:rsid w:val="00737126"/>
    <w:rsid w:val="00741454"/>
    <w:rsid w:val="00741BF5"/>
    <w:rsid w:val="00745F03"/>
    <w:rsid w:val="00747AE8"/>
    <w:rsid w:val="007509F4"/>
    <w:rsid w:val="0075477F"/>
    <w:rsid w:val="007569F0"/>
    <w:rsid w:val="0075762F"/>
    <w:rsid w:val="007757B2"/>
    <w:rsid w:val="007920F8"/>
    <w:rsid w:val="007940D9"/>
    <w:rsid w:val="007962A2"/>
    <w:rsid w:val="0079698A"/>
    <w:rsid w:val="00797A1C"/>
    <w:rsid w:val="00797CCC"/>
    <w:rsid w:val="007A67C9"/>
    <w:rsid w:val="007B1B77"/>
    <w:rsid w:val="007B28E3"/>
    <w:rsid w:val="007B54F8"/>
    <w:rsid w:val="007B6309"/>
    <w:rsid w:val="007B7A8D"/>
    <w:rsid w:val="007C225E"/>
    <w:rsid w:val="007C2AC6"/>
    <w:rsid w:val="007C5E75"/>
    <w:rsid w:val="007D248D"/>
    <w:rsid w:val="007D2649"/>
    <w:rsid w:val="007E57F2"/>
    <w:rsid w:val="007F22E7"/>
    <w:rsid w:val="007F71D5"/>
    <w:rsid w:val="0080337F"/>
    <w:rsid w:val="008059B6"/>
    <w:rsid w:val="00812D7F"/>
    <w:rsid w:val="00814919"/>
    <w:rsid w:val="008159E0"/>
    <w:rsid w:val="00823CFA"/>
    <w:rsid w:val="00825B89"/>
    <w:rsid w:val="008263D0"/>
    <w:rsid w:val="0083434E"/>
    <w:rsid w:val="008418C8"/>
    <w:rsid w:val="00852B33"/>
    <w:rsid w:val="00862E8C"/>
    <w:rsid w:val="008677E9"/>
    <w:rsid w:val="008679EC"/>
    <w:rsid w:val="00874A98"/>
    <w:rsid w:val="00874E68"/>
    <w:rsid w:val="00877B75"/>
    <w:rsid w:val="00880915"/>
    <w:rsid w:val="00892748"/>
    <w:rsid w:val="008A2EF3"/>
    <w:rsid w:val="008A3127"/>
    <w:rsid w:val="008A59EE"/>
    <w:rsid w:val="008A7C6E"/>
    <w:rsid w:val="008B0311"/>
    <w:rsid w:val="008B05C0"/>
    <w:rsid w:val="008B2FD4"/>
    <w:rsid w:val="008D1160"/>
    <w:rsid w:val="008D6267"/>
    <w:rsid w:val="008E1234"/>
    <w:rsid w:val="008E480A"/>
    <w:rsid w:val="008E4F96"/>
    <w:rsid w:val="008E53A7"/>
    <w:rsid w:val="008F1194"/>
    <w:rsid w:val="0090259C"/>
    <w:rsid w:val="00904AA3"/>
    <w:rsid w:val="00905232"/>
    <w:rsid w:val="00907AF4"/>
    <w:rsid w:val="00912989"/>
    <w:rsid w:val="0092068B"/>
    <w:rsid w:val="00921424"/>
    <w:rsid w:val="0092602F"/>
    <w:rsid w:val="00933E79"/>
    <w:rsid w:val="009342A7"/>
    <w:rsid w:val="00935FD2"/>
    <w:rsid w:val="00936168"/>
    <w:rsid w:val="0093712F"/>
    <w:rsid w:val="00940880"/>
    <w:rsid w:val="00942452"/>
    <w:rsid w:val="00950E40"/>
    <w:rsid w:val="0095137D"/>
    <w:rsid w:val="00955074"/>
    <w:rsid w:val="00960D57"/>
    <w:rsid w:val="009646A4"/>
    <w:rsid w:val="00971F4D"/>
    <w:rsid w:val="00974EB7"/>
    <w:rsid w:val="009768BD"/>
    <w:rsid w:val="00977832"/>
    <w:rsid w:val="00980473"/>
    <w:rsid w:val="00981B9E"/>
    <w:rsid w:val="00982D7C"/>
    <w:rsid w:val="00983AB2"/>
    <w:rsid w:val="009877D1"/>
    <w:rsid w:val="00990E93"/>
    <w:rsid w:val="009A1DEF"/>
    <w:rsid w:val="009A2F5A"/>
    <w:rsid w:val="009B391D"/>
    <w:rsid w:val="009B535C"/>
    <w:rsid w:val="009C25DE"/>
    <w:rsid w:val="009C5EBB"/>
    <w:rsid w:val="009C7C11"/>
    <w:rsid w:val="009D1ACE"/>
    <w:rsid w:val="009D27CB"/>
    <w:rsid w:val="009D4CA7"/>
    <w:rsid w:val="009D61C5"/>
    <w:rsid w:val="009D6C52"/>
    <w:rsid w:val="009E2D5F"/>
    <w:rsid w:val="009F0EA4"/>
    <w:rsid w:val="009F6C7B"/>
    <w:rsid w:val="00A053AE"/>
    <w:rsid w:val="00A05416"/>
    <w:rsid w:val="00A15DB7"/>
    <w:rsid w:val="00A15FFD"/>
    <w:rsid w:val="00A165DB"/>
    <w:rsid w:val="00A262F9"/>
    <w:rsid w:val="00A26A16"/>
    <w:rsid w:val="00A272A6"/>
    <w:rsid w:val="00A31270"/>
    <w:rsid w:val="00A31898"/>
    <w:rsid w:val="00A37DAE"/>
    <w:rsid w:val="00A420A7"/>
    <w:rsid w:val="00A428B7"/>
    <w:rsid w:val="00A44C25"/>
    <w:rsid w:val="00A5184F"/>
    <w:rsid w:val="00A54157"/>
    <w:rsid w:val="00A62413"/>
    <w:rsid w:val="00A63ABB"/>
    <w:rsid w:val="00A650DC"/>
    <w:rsid w:val="00A66189"/>
    <w:rsid w:val="00A74358"/>
    <w:rsid w:val="00A800F7"/>
    <w:rsid w:val="00A808F7"/>
    <w:rsid w:val="00A85A28"/>
    <w:rsid w:val="00AA1DB5"/>
    <w:rsid w:val="00AA696A"/>
    <w:rsid w:val="00AB01A5"/>
    <w:rsid w:val="00AB4214"/>
    <w:rsid w:val="00AC06BB"/>
    <w:rsid w:val="00AC53F7"/>
    <w:rsid w:val="00AC59F6"/>
    <w:rsid w:val="00AC5D66"/>
    <w:rsid w:val="00AD6244"/>
    <w:rsid w:val="00AE14E0"/>
    <w:rsid w:val="00AE5783"/>
    <w:rsid w:val="00AE6F5E"/>
    <w:rsid w:val="00AF1C07"/>
    <w:rsid w:val="00AF3D2E"/>
    <w:rsid w:val="00AF5050"/>
    <w:rsid w:val="00B135D2"/>
    <w:rsid w:val="00B15058"/>
    <w:rsid w:val="00B21489"/>
    <w:rsid w:val="00B22327"/>
    <w:rsid w:val="00B26855"/>
    <w:rsid w:val="00B27C89"/>
    <w:rsid w:val="00B341FE"/>
    <w:rsid w:val="00B364F9"/>
    <w:rsid w:val="00B4252E"/>
    <w:rsid w:val="00B42536"/>
    <w:rsid w:val="00B4258D"/>
    <w:rsid w:val="00B42BE6"/>
    <w:rsid w:val="00B44E29"/>
    <w:rsid w:val="00B4507F"/>
    <w:rsid w:val="00B454E7"/>
    <w:rsid w:val="00B55BDC"/>
    <w:rsid w:val="00B56555"/>
    <w:rsid w:val="00B60513"/>
    <w:rsid w:val="00B63901"/>
    <w:rsid w:val="00B64C1E"/>
    <w:rsid w:val="00B664DA"/>
    <w:rsid w:val="00B6667F"/>
    <w:rsid w:val="00B70CC6"/>
    <w:rsid w:val="00B74624"/>
    <w:rsid w:val="00B80F33"/>
    <w:rsid w:val="00B82800"/>
    <w:rsid w:val="00B90724"/>
    <w:rsid w:val="00B92899"/>
    <w:rsid w:val="00B97B34"/>
    <w:rsid w:val="00BA1FC0"/>
    <w:rsid w:val="00BA6D19"/>
    <w:rsid w:val="00BB2011"/>
    <w:rsid w:val="00BB2E44"/>
    <w:rsid w:val="00BB4576"/>
    <w:rsid w:val="00BC29CA"/>
    <w:rsid w:val="00BC2E76"/>
    <w:rsid w:val="00BC79B9"/>
    <w:rsid w:val="00BD250A"/>
    <w:rsid w:val="00BD2F1F"/>
    <w:rsid w:val="00BD58EE"/>
    <w:rsid w:val="00BD6F32"/>
    <w:rsid w:val="00BD7D0E"/>
    <w:rsid w:val="00BE27F4"/>
    <w:rsid w:val="00BF0612"/>
    <w:rsid w:val="00BF334D"/>
    <w:rsid w:val="00C00747"/>
    <w:rsid w:val="00C132A9"/>
    <w:rsid w:val="00C2173B"/>
    <w:rsid w:val="00C22242"/>
    <w:rsid w:val="00C3080D"/>
    <w:rsid w:val="00C30DA0"/>
    <w:rsid w:val="00C32FFB"/>
    <w:rsid w:val="00C454D9"/>
    <w:rsid w:val="00C476BE"/>
    <w:rsid w:val="00C51EC2"/>
    <w:rsid w:val="00C52FF1"/>
    <w:rsid w:val="00C56144"/>
    <w:rsid w:val="00C56741"/>
    <w:rsid w:val="00C5720C"/>
    <w:rsid w:val="00C64BC7"/>
    <w:rsid w:val="00C65307"/>
    <w:rsid w:val="00C65E40"/>
    <w:rsid w:val="00C7025E"/>
    <w:rsid w:val="00C77CA4"/>
    <w:rsid w:val="00C813A0"/>
    <w:rsid w:val="00C8582D"/>
    <w:rsid w:val="00C86AD7"/>
    <w:rsid w:val="00C86B96"/>
    <w:rsid w:val="00C91D94"/>
    <w:rsid w:val="00C91F58"/>
    <w:rsid w:val="00C97704"/>
    <w:rsid w:val="00CA28F4"/>
    <w:rsid w:val="00CB5762"/>
    <w:rsid w:val="00CB6CFB"/>
    <w:rsid w:val="00CB6ED7"/>
    <w:rsid w:val="00CC273C"/>
    <w:rsid w:val="00CD1163"/>
    <w:rsid w:val="00CD7AEB"/>
    <w:rsid w:val="00CE0F34"/>
    <w:rsid w:val="00CE16B7"/>
    <w:rsid w:val="00CF2023"/>
    <w:rsid w:val="00CF4E28"/>
    <w:rsid w:val="00D011F5"/>
    <w:rsid w:val="00D02F03"/>
    <w:rsid w:val="00D05259"/>
    <w:rsid w:val="00D10920"/>
    <w:rsid w:val="00D11D1A"/>
    <w:rsid w:val="00D1446C"/>
    <w:rsid w:val="00D27AE0"/>
    <w:rsid w:val="00D30B2C"/>
    <w:rsid w:val="00D40C88"/>
    <w:rsid w:val="00D40EC1"/>
    <w:rsid w:val="00D44BEB"/>
    <w:rsid w:val="00D51364"/>
    <w:rsid w:val="00D5200E"/>
    <w:rsid w:val="00D564AD"/>
    <w:rsid w:val="00D61609"/>
    <w:rsid w:val="00D743BE"/>
    <w:rsid w:val="00D75503"/>
    <w:rsid w:val="00D77E22"/>
    <w:rsid w:val="00D816D5"/>
    <w:rsid w:val="00D828F9"/>
    <w:rsid w:val="00D86076"/>
    <w:rsid w:val="00D87900"/>
    <w:rsid w:val="00D903D9"/>
    <w:rsid w:val="00D946C7"/>
    <w:rsid w:val="00D95437"/>
    <w:rsid w:val="00D9625E"/>
    <w:rsid w:val="00DA03F6"/>
    <w:rsid w:val="00DA3CD1"/>
    <w:rsid w:val="00DA5CC6"/>
    <w:rsid w:val="00DA719A"/>
    <w:rsid w:val="00DB0292"/>
    <w:rsid w:val="00DB62E1"/>
    <w:rsid w:val="00DD1424"/>
    <w:rsid w:val="00DD36E7"/>
    <w:rsid w:val="00DD72FA"/>
    <w:rsid w:val="00DE541C"/>
    <w:rsid w:val="00DF62EB"/>
    <w:rsid w:val="00DF7CD9"/>
    <w:rsid w:val="00DF7D11"/>
    <w:rsid w:val="00E02E9B"/>
    <w:rsid w:val="00E06B64"/>
    <w:rsid w:val="00E1035B"/>
    <w:rsid w:val="00E10F91"/>
    <w:rsid w:val="00E23E96"/>
    <w:rsid w:val="00E27EAE"/>
    <w:rsid w:val="00E32FFB"/>
    <w:rsid w:val="00E33CE6"/>
    <w:rsid w:val="00E361D0"/>
    <w:rsid w:val="00E4161C"/>
    <w:rsid w:val="00E42FB4"/>
    <w:rsid w:val="00E44292"/>
    <w:rsid w:val="00E44CB1"/>
    <w:rsid w:val="00E53379"/>
    <w:rsid w:val="00E645ED"/>
    <w:rsid w:val="00E64871"/>
    <w:rsid w:val="00E72980"/>
    <w:rsid w:val="00E7390E"/>
    <w:rsid w:val="00E75BE7"/>
    <w:rsid w:val="00E826FE"/>
    <w:rsid w:val="00E9154B"/>
    <w:rsid w:val="00EA2F1C"/>
    <w:rsid w:val="00EA5085"/>
    <w:rsid w:val="00EB1C3C"/>
    <w:rsid w:val="00EB79C9"/>
    <w:rsid w:val="00EC1A98"/>
    <w:rsid w:val="00EC2C6B"/>
    <w:rsid w:val="00EC697F"/>
    <w:rsid w:val="00EC728D"/>
    <w:rsid w:val="00EC734A"/>
    <w:rsid w:val="00ED0050"/>
    <w:rsid w:val="00ED01E7"/>
    <w:rsid w:val="00ED57A8"/>
    <w:rsid w:val="00EE04F5"/>
    <w:rsid w:val="00EE483D"/>
    <w:rsid w:val="00EE5EB9"/>
    <w:rsid w:val="00EE6173"/>
    <w:rsid w:val="00EF19B2"/>
    <w:rsid w:val="00EF4352"/>
    <w:rsid w:val="00EF699D"/>
    <w:rsid w:val="00F03C18"/>
    <w:rsid w:val="00F05184"/>
    <w:rsid w:val="00F101CE"/>
    <w:rsid w:val="00F11313"/>
    <w:rsid w:val="00F16430"/>
    <w:rsid w:val="00F16601"/>
    <w:rsid w:val="00F17A2E"/>
    <w:rsid w:val="00F206E7"/>
    <w:rsid w:val="00F21C3A"/>
    <w:rsid w:val="00F2719D"/>
    <w:rsid w:val="00F324A6"/>
    <w:rsid w:val="00F37D34"/>
    <w:rsid w:val="00F42758"/>
    <w:rsid w:val="00F53E7E"/>
    <w:rsid w:val="00F664F4"/>
    <w:rsid w:val="00F72DA3"/>
    <w:rsid w:val="00F7493E"/>
    <w:rsid w:val="00F84ED6"/>
    <w:rsid w:val="00F93EB6"/>
    <w:rsid w:val="00F97140"/>
    <w:rsid w:val="00FA1C44"/>
    <w:rsid w:val="00FA2808"/>
    <w:rsid w:val="00FA42E0"/>
    <w:rsid w:val="00FB279B"/>
    <w:rsid w:val="00FB4CF9"/>
    <w:rsid w:val="00FB4ED7"/>
    <w:rsid w:val="00FB5EEF"/>
    <w:rsid w:val="00FC2B7D"/>
    <w:rsid w:val="00FC3975"/>
    <w:rsid w:val="00FD20F4"/>
    <w:rsid w:val="00FD2698"/>
    <w:rsid w:val="00FE2E82"/>
    <w:rsid w:val="00FE5DF1"/>
    <w:rsid w:val="00FF0ADC"/>
    <w:rsid w:val="00FF4EE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9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uiPriority w:val="99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154</cp:revision>
  <dcterms:created xsi:type="dcterms:W3CDTF">2022-03-05T21:20:00Z</dcterms:created>
  <dcterms:modified xsi:type="dcterms:W3CDTF">2022-03-05T22:58:00Z</dcterms:modified>
</cp:coreProperties>
</file>