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5F80" w14:textId="77777777" w:rsidR="00C86B96" w:rsidRDefault="00C86B96" w:rsidP="00C86B9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741076FF" w14:textId="27CD0A5C" w:rsidR="00D30B2C" w:rsidRPr="00D30B2C" w:rsidRDefault="00C86B96" w:rsidP="00D30B2C">
      <w:pPr>
        <w:rPr>
          <w:b/>
          <w:bCs/>
          <w:u w:val="single"/>
        </w:rPr>
      </w:pPr>
      <w:r w:rsidRPr="00D40C88">
        <w:rPr>
          <w:b/>
          <w:bCs/>
          <w:u w:val="single"/>
        </w:rPr>
        <w:t>Summary</w:t>
      </w:r>
    </w:p>
    <w:p w14:paraId="5977C551" w14:textId="6CFF7C40" w:rsidR="00D30B2C" w:rsidRDefault="007D2649" w:rsidP="00D30B2C">
      <w:pPr>
        <w:ind w:left="180"/>
      </w:pPr>
      <w:r>
        <w:t xml:space="preserve">Good progress in WW07.   </w:t>
      </w:r>
      <w:r w:rsidR="00BD250A">
        <w:t>We are cautious</w:t>
      </w:r>
      <w:r w:rsidR="0079698A">
        <w:t>ly</w:t>
      </w:r>
      <w:r w:rsidR="00BD250A">
        <w:t xml:space="preserve"> optimistic to Q1 OKR</w:t>
      </w:r>
      <w:r w:rsidR="007F22E7">
        <w:t>.</w:t>
      </w:r>
      <w:r w:rsidR="00D30B2C">
        <w:t xml:space="preserve"> </w:t>
      </w:r>
    </w:p>
    <w:p w14:paraId="62D9A424" w14:textId="77777777" w:rsidR="00D30B2C" w:rsidRDefault="00D30B2C" w:rsidP="00D30B2C">
      <w:pPr>
        <w:ind w:left="180"/>
      </w:pPr>
    </w:p>
    <w:p w14:paraId="5DCB8DAB" w14:textId="54C3FA09" w:rsidR="009F6C7B" w:rsidRDefault="00734A14" w:rsidP="009F6C7B">
      <w:pPr>
        <w:ind w:left="180"/>
      </w:pPr>
      <w:r>
        <w:t xml:space="preserve">With weekly </w:t>
      </w:r>
      <w:proofErr w:type="spellStart"/>
      <w:r>
        <w:t>iMBO</w:t>
      </w:r>
      <w:proofErr w:type="spellEnd"/>
      <w:r>
        <w:t xml:space="preserve"> tracking in</w:t>
      </w:r>
      <w:r w:rsidR="000E59AB">
        <w:t xml:space="preserve"> </w:t>
      </w:r>
      <w:r>
        <w:t xml:space="preserve">place, </w:t>
      </w:r>
      <w:r w:rsidR="00B454E7">
        <w:t xml:space="preserve">3DIC </w:t>
      </w:r>
      <w:r w:rsidR="00FA42E0">
        <w:t xml:space="preserve">cookbook </w:t>
      </w:r>
      <w:r w:rsidR="007757B2">
        <w:t>construct</w:t>
      </w:r>
      <w:r w:rsidR="00FA42E0">
        <w:t xml:space="preserve"> </w:t>
      </w:r>
      <w:r w:rsidR="0050706D">
        <w:t xml:space="preserve">is </w:t>
      </w:r>
      <w:r w:rsidR="00FA42E0">
        <w:t xml:space="preserve">in high gear.   </w:t>
      </w:r>
      <w:r w:rsidR="00D30B2C">
        <w:t xml:space="preserve">DTCO </w:t>
      </w:r>
      <w:r w:rsidR="0018162C">
        <w:t xml:space="preserve">strategy and </w:t>
      </w:r>
      <w:r w:rsidR="00D30B2C">
        <w:t>deliverables</w:t>
      </w:r>
      <w:r w:rsidR="0018162C">
        <w:t xml:space="preserve"> were </w:t>
      </w:r>
      <w:r w:rsidR="0050706D">
        <w:t>san</w:t>
      </w:r>
      <w:r w:rsidR="00102CA8">
        <w:t>ctioned</w:t>
      </w:r>
      <w:r w:rsidR="00974EB7">
        <w:t xml:space="preserve"> in system capability </w:t>
      </w:r>
      <w:r w:rsidR="007757B2">
        <w:t xml:space="preserve">WG </w:t>
      </w:r>
      <w:r w:rsidR="00102CA8">
        <w:t xml:space="preserve">(stakeholders) </w:t>
      </w:r>
      <w:r w:rsidR="00974EB7">
        <w:t>and N2 WG</w:t>
      </w:r>
      <w:r w:rsidR="00102CA8">
        <w:t xml:space="preserve"> (customers)</w:t>
      </w:r>
      <w:r w:rsidR="00974EB7">
        <w:t xml:space="preserve">. </w:t>
      </w:r>
      <w:r w:rsidR="005F061B">
        <w:t xml:space="preserve">  </w:t>
      </w:r>
      <w:r w:rsidR="00980473">
        <w:t xml:space="preserve">Close </w:t>
      </w:r>
      <w:proofErr w:type="gramStart"/>
      <w:r w:rsidR="00511874" w:rsidRPr="00511874">
        <w:t xml:space="preserve">collaboration </w:t>
      </w:r>
      <w:r w:rsidR="0009074E">
        <w:t xml:space="preserve"> between</w:t>
      </w:r>
      <w:proofErr w:type="gramEnd"/>
      <w:r w:rsidR="005F061B" w:rsidRPr="005F061B">
        <w:t xml:space="preserve"> </w:t>
      </w:r>
      <w:proofErr w:type="spellStart"/>
      <w:r w:rsidR="005F061B" w:rsidRPr="005F061B">
        <w:t>FTiD</w:t>
      </w:r>
      <w:proofErr w:type="spellEnd"/>
      <w:r w:rsidR="005F061B" w:rsidRPr="005F061B">
        <w:t xml:space="preserve"> and </w:t>
      </w:r>
      <w:proofErr w:type="spellStart"/>
      <w:r w:rsidR="005F061B" w:rsidRPr="005F061B">
        <w:t>FTiP</w:t>
      </w:r>
      <w:proofErr w:type="spellEnd"/>
      <w:r w:rsidR="0009028F">
        <w:t xml:space="preserve"> are planned</w:t>
      </w:r>
      <w:r w:rsidR="00E7390E">
        <w:t>. C</w:t>
      </w:r>
      <w:r w:rsidR="005F061B" w:rsidRPr="005F061B">
        <w:t xml:space="preserve">ritical path and dependency </w:t>
      </w:r>
      <w:r w:rsidR="00EC728D">
        <w:t xml:space="preserve">are </w:t>
      </w:r>
      <w:r w:rsidR="005F061B" w:rsidRPr="005F061B">
        <w:t>established</w:t>
      </w:r>
      <w:r w:rsidR="00E7390E">
        <w:t>.</w:t>
      </w:r>
      <w:r w:rsidR="005F061B" w:rsidRPr="005F061B">
        <w:t xml:space="preserve"> High schedule risk</w:t>
      </w:r>
      <w:r w:rsidR="005C3865">
        <w:t xml:space="preserve"> items</w:t>
      </w:r>
      <w:r w:rsidR="005F061B" w:rsidRPr="005F061B">
        <w:t xml:space="preserve"> </w:t>
      </w:r>
      <w:r w:rsidR="00B454E7">
        <w:t xml:space="preserve">are </w:t>
      </w:r>
      <w:r w:rsidR="00BA1FC0">
        <w:t xml:space="preserve">identified. </w:t>
      </w:r>
      <w:r w:rsidR="004158B8">
        <w:t xml:space="preserve"> We </w:t>
      </w:r>
      <w:r w:rsidR="000B3122">
        <w:t xml:space="preserve">also </w:t>
      </w:r>
      <w:r w:rsidR="004158B8">
        <w:t>had a successful and engaging</w:t>
      </w:r>
      <w:r w:rsidR="008E1234">
        <w:t xml:space="preserve"> level</w:t>
      </w:r>
      <w:r w:rsidR="000B3122">
        <w:t>-</w:t>
      </w:r>
      <w:r w:rsidR="008E1234">
        <w:t xml:space="preserve">setting meeting </w:t>
      </w:r>
      <w:r w:rsidR="002143C5">
        <w:t xml:space="preserve">with </w:t>
      </w:r>
      <w:proofErr w:type="spellStart"/>
      <w:r w:rsidR="002143C5">
        <w:t>AxG</w:t>
      </w:r>
      <w:proofErr w:type="spellEnd"/>
      <w:r w:rsidR="002143C5">
        <w:t xml:space="preserve"> architect </w:t>
      </w:r>
      <w:r w:rsidR="009F6C7B" w:rsidRPr="009F6C7B">
        <w:t xml:space="preserve">on 3DIC </w:t>
      </w:r>
      <w:r w:rsidR="000E59AB">
        <w:t xml:space="preserve">construction.  </w:t>
      </w:r>
      <w:proofErr w:type="gramStart"/>
      <w:r w:rsidR="00797CCC">
        <w:t>Low cost</w:t>
      </w:r>
      <w:proofErr w:type="gramEnd"/>
      <w:r w:rsidR="00797CCC">
        <w:t xml:space="preserve"> high availability</w:t>
      </w:r>
      <w:r w:rsidR="00797CCC" w:rsidRPr="009F6C7B">
        <w:t xml:space="preserve"> </w:t>
      </w:r>
      <w:r w:rsidR="009F6C7B" w:rsidRPr="009F6C7B">
        <w:t>High Capacity Cache (HCC) initiative</w:t>
      </w:r>
      <w:r w:rsidR="007C2AC6">
        <w:t xml:space="preserve"> </w:t>
      </w:r>
      <w:r w:rsidR="00797CCC">
        <w:t xml:space="preserve">is introduced. </w:t>
      </w:r>
    </w:p>
    <w:p w14:paraId="51BA3C56" w14:textId="77777777" w:rsidR="00D30B2C" w:rsidRDefault="00D30B2C" w:rsidP="00D30B2C">
      <w:pPr>
        <w:ind w:left="180"/>
      </w:pPr>
    </w:p>
    <w:p w14:paraId="5E4EADBA" w14:textId="7F442899" w:rsidR="00AE5783" w:rsidRDefault="00D30B2C" w:rsidP="00D30B2C">
      <w:pPr>
        <w:ind w:left="180"/>
      </w:pPr>
      <w:r>
        <w:t>For the coming week</w:t>
      </w:r>
      <w:r w:rsidR="006F1F30">
        <w:t>s</w:t>
      </w:r>
      <w:r>
        <w:t xml:space="preserve">, </w:t>
      </w:r>
      <w:r w:rsidR="00223865">
        <w:t xml:space="preserve">we will crank </w:t>
      </w:r>
      <w:r w:rsidR="00B27C89">
        <w:t>out the works</w:t>
      </w:r>
      <w:r w:rsidR="00223865">
        <w:t xml:space="preserve">, execute </w:t>
      </w:r>
      <w:r w:rsidR="00B27C89">
        <w:t>the</w:t>
      </w:r>
      <w:r w:rsidR="006F1F30">
        <w:t xml:space="preserve"> plan</w:t>
      </w:r>
      <w:r w:rsidR="00B27C89">
        <w:t>s</w:t>
      </w:r>
      <w:r w:rsidR="006F1F30">
        <w:t xml:space="preserve"> in DTC</w:t>
      </w:r>
      <w:r w:rsidR="000B3122">
        <w:t>O</w:t>
      </w:r>
      <w:r w:rsidR="006F1F30">
        <w:t xml:space="preserve"> and 3DIC</w:t>
      </w:r>
      <w:r w:rsidR="00C22242">
        <w:t xml:space="preserve">.  </w:t>
      </w:r>
      <w:r w:rsidR="00B135D2">
        <w:t xml:space="preserve">The focus on memory module is to </w:t>
      </w:r>
      <w:r w:rsidR="00AE5783">
        <w:t>e</w:t>
      </w:r>
      <w:r w:rsidR="00C51EC2">
        <w:t xml:space="preserve">xplore </w:t>
      </w:r>
      <w:r w:rsidR="00AE5783">
        <w:t xml:space="preserve">and </w:t>
      </w:r>
      <w:r w:rsidR="00B135D2">
        <w:t xml:space="preserve">to </w:t>
      </w:r>
      <w:r w:rsidR="00AE5783">
        <w:t>invent (remix)</w:t>
      </w:r>
      <w:r w:rsidR="00B135D2">
        <w:t xml:space="preserve"> </w:t>
      </w:r>
      <w:r w:rsidR="00C51EC2">
        <w:t xml:space="preserve">SRAM optimized </w:t>
      </w:r>
      <w:r w:rsidR="00AE5783">
        <w:t>process flow</w:t>
      </w:r>
      <w:r w:rsidR="003E0940">
        <w:t>s</w:t>
      </w:r>
      <w:r w:rsidR="00AE5783">
        <w:t xml:space="preserve"> for </w:t>
      </w:r>
      <w:proofErr w:type="gramStart"/>
      <w:r w:rsidR="00C22242">
        <w:t>low cost</w:t>
      </w:r>
      <w:proofErr w:type="gramEnd"/>
      <w:r w:rsidR="00C22242">
        <w:t xml:space="preserve"> </w:t>
      </w:r>
      <w:r w:rsidR="00F72DA3">
        <w:t xml:space="preserve">HCC </w:t>
      </w:r>
      <w:r w:rsidR="00C51EC2">
        <w:t>memory cube</w:t>
      </w:r>
      <w:r w:rsidR="00B135D2">
        <w:t xml:space="preserve"> </w:t>
      </w:r>
      <w:r w:rsidR="00C22242">
        <w:t xml:space="preserve">with </w:t>
      </w:r>
      <w:r w:rsidR="00B135D2">
        <w:t>N3, N5 and N7</w:t>
      </w:r>
      <w:r w:rsidR="00C22242">
        <w:t xml:space="preserve"> drop</w:t>
      </w:r>
      <w:r w:rsidR="00FE2E82">
        <w:t>-</w:t>
      </w:r>
      <w:r w:rsidR="00C22242">
        <w:t>off.</w:t>
      </w:r>
      <w:r w:rsidR="00F72DA3">
        <w:t xml:space="preserve">   </w:t>
      </w:r>
      <w:r w:rsidR="00EF19B2">
        <w:t>The</w:t>
      </w:r>
      <w:r w:rsidR="00C8582D" w:rsidRPr="00C8582D">
        <w:t xml:space="preserve"> cost and capability of </w:t>
      </w:r>
      <w:r w:rsidR="00435807">
        <w:t xml:space="preserve">stacking </w:t>
      </w:r>
      <w:r w:rsidR="00C8582D" w:rsidRPr="00C8582D">
        <w:t>compute</w:t>
      </w:r>
      <w:r w:rsidR="007C5E75">
        <w:t xml:space="preserve"> tile</w:t>
      </w:r>
      <w:r w:rsidR="00D5200E">
        <w:t>s</w:t>
      </w:r>
      <w:r w:rsidR="00C8582D" w:rsidRPr="00C8582D">
        <w:t xml:space="preserve">, </w:t>
      </w:r>
      <w:r w:rsidR="00C132A9">
        <w:t xml:space="preserve">weaving </w:t>
      </w:r>
      <w:r w:rsidR="00C8582D" w:rsidRPr="00C8582D">
        <w:t>fabric</w:t>
      </w:r>
      <w:r w:rsidR="00C132A9">
        <w:t>s</w:t>
      </w:r>
      <w:r w:rsidR="00933E79">
        <w:t xml:space="preserve"> </w:t>
      </w:r>
      <w:r w:rsidR="00C8582D" w:rsidRPr="00C8582D">
        <w:t xml:space="preserve">and memory cubes </w:t>
      </w:r>
      <w:r w:rsidR="00435807">
        <w:t xml:space="preserve">will be </w:t>
      </w:r>
      <w:r w:rsidR="00EF19B2">
        <w:t xml:space="preserve">analyzed </w:t>
      </w:r>
      <w:r w:rsidR="00C8582D" w:rsidRPr="00C8582D">
        <w:t xml:space="preserve">to facilitate next </w:t>
      </w:r>
      <w:r w:rsidR="00F21C3A">
        <w:t>G</w:t>
      </w:r>
      <w:r w:rsidR="00C8582D" w:rsidRPr="00C8582D">
        <w:t xml:space="preserve">raphics </w:t>
      </w:r>
      <w:proofErr w:type="spellStart"/>
      <w:r w:rsidR="00C8582D" w:rsidRPr="00C8582D">
        <w:t>chiplets</w:t>
      </w:r>
      <w:proofErr w:type="spellEnd"/>
      <w:r w:rsidR="00C8582D" w:rsidRPr="00C8582D">
        <w:t xml:space="preserve"> - FTE meeting.</w:t>
      </w:r>
    </w:p>
    <w:p w14:paraId="33D959A1" w14:textId="77777777" w:rsidR="00D30B2C" w:rsidRDefault="00D30B2C" w:rsidP="004305AF"/>
    <w:p w14:paraId="05802691" w14:textId="77777777" w:rsidR="00C65E40" w:rsidRPr="00D40C88" w:rsidRDefault="00C65E40" w:rsidP="00C65E40">
      <w:pPr>
        <w:rPr>
          <w:b/>
          <w:bCs/>
          <w:u w:val="single"/>
        </w:rPr>
      </w:pPr>
      <w:r w:rsidRPr="00D40C88">
        <w:rPr>
          <w:b/>
          <w:bCs/>
          <w:u w:val="single"/>
        </w:rPr>
        <w:t>Q1 OKR tracking</w:t>
      </w:r>
    </w:p>
    <w:p w14:paraId="20543543" w14:textId="4A207052" w:rsidR="00C65E40" w:rsidRDefault="00C65E40" w:rsidP="00C65E40">
      <w:pPr>
        <w:ind w:left="360" w:hanging="180"/>
      </w:pPr>
      <w:r w:rsidRPr="00D40C88">
        <w:rPr>
          <w:b/>
          <w:bCs/>
        </w:rPr>
        <w:t>3DIC Modular Methodology and Decision Process:</w:t>
      </w:r>
      <w:r>
        <w:t xml:space="preserve"> OSATs and Foundries capability ranking completed based on the common metrics (ECD Apr</w:t>
      </w:r>
      <w:r w:rsidR="005A184E">
        <w:t>’22</w:t>
      </w:r>
      <w:r>
        <w:t>)</w:t>
      </w:r>
    </w:p>
    <w:p w14:paraId="598C01BD" w14:textId="77777777" w:rsidR="00C65E40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47DFB597" w14:textId="5A16E94C" w:rsidR="00C65E40" w:rsidRDefault="00A808F7" w:rsidP="0059176C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Con</w:t>
      </w:r>
      <w:r w:rsidR="00F53E7E">
        <w:rPr>
          <w:color w:val="000000" w:themeColor="text1"/>
        </w:rPr>
        <w:t>t</w:t>
      </w:r>
      <w:r>
        <w:rPr>
          <w:color w:val="000000" w:themeColor="text1"/>
        </w:rPr>
        <w:t xml:space="preserve">inue </w:t>
      </w:r>
      <w:r w:rsidR="003709C9">
        <w:rPr>
          <w:color w:val="000000" w:themeColor="text1"/>
        </w:rPr>
        <w:t xml:space="preserve">FE3D and BE3D </w:t>
      </w:r>
      <w:r w:rsidR="00BD58EE" w:rsidRPr="00BD58EE">
        <w:rPr>
          <w:color w:val="000000" w:themeColor="text1"/>
        </w:rPr>
        <w:t xml:space="preserve">MTS </w:t>
      </w:r>
      <w:r w:rsidR="00F53E7E">
        <w:rPr>
          <w:color w:val="000000" w:themeColor="text1"/>
        </w:rPr>
        <w:t>/</w:t>
      </w:r>
      <w:r w:rsidR="00BD58EE" w:rsidRPr="00BD58EE">
        <w:rPr>
          <w:color w:val="000000" w:themeColor="text1"/>
        </w:rPr>
        <w:t xml:space="preserve">DTS </w:t>
      </w:r>
      <w:r w:rsidR="00F53E7E">
        <w:rPr>
          <w:color w:val="000000" w:themeColor="text1"/>
        </w:rPr>
        <w:t xml:space="preserve">building </w:t>
      </w:r>
      <w:r w:rsidR="00BD58EE" w:rsidRPr="00BD58EE">
        <w:rPr>
          <w:color w:val="000000" w:themeColor="text1"/>
        </w:rPr>
        <w:t>information</w:t>
      </w:r>
      <w:r w:rsidR="003709C9">
        <w:rPr>
          <w:color w:val="000000" w:themeColor="text1"/>
        </w:rPr>
        <w:t>.</w:t>
      </w:r>
    </w:p>
    <w:p w14:paraId="6C463DCA" w14:textId="77777777" w:rsidR="00C65E40" w:rsidRDefault="00C65E40" w:rsidP="00C65E40">
      <w:pPr>
        <w:pStyle w:val="ListParagraph"/>
        <w:ind w:hanging="360"/>
      </w:pPr>
      <w:r>
        <w:rPr>
          <w:b/>
          <w:bCs/>
          <w:color w:val="0070C0"/>
        </w:rPr>
        <w:t>Trending:</w:t>
      </w:r>
    </w:p>
    <w:p w14:paraId="3A43FB7F" w14:textId="13376C30" w:rsidR="00C65E40" w:rsidRPr="00C3080D" w:rsidRDefault="00F05184" w:rsidP="00C3080D">
      <w:pPr>
        <w:pStyle w:val="ListParagraph"/>
        <w:numPr>
          <w:ilvl w:val="0"/>
          <w:numId w:val="4"/>
        </w:numPr>
        <w:ind w:left="900" w:hanging="180"/>
      </w:pPr>
      <w:proofErr w:type="gramStart"/>
      <w:r w:rsidRPr="00BD58EE">
        <w:rPr>
          <w:color w:val="000000" w:themeColor="text1"/>
        </w:rPr>
        <w:t>Follow-up’s</w:t>
      </w:r>
      <w:proofErr w:type="gramEnd"/>
      <w:r w:rsidRPr="00BD58EE">
        <w:rPr>
          <w:color w:val="000000" w:themeColor="text1"/>
        </w:rPr>
        <w:t xml:space="preserve"> in plan to extract and tabulate the </w:t>
      </w:r>
      <w:r w:rsidR="005F728E">
        <w:rPr>
          <w:color w:val="000000" w:themeColor="text1"/>
        </w:rPr>
        <w:t xml:space="preserve">common metric </w:t>
      </w:r>
      <w:r w:rsidRPr="00BD58EE">
        <w:rPr>
          <w:color w:val="000000" w:themeColor="text1"/>
        </w:rPr>
        <w:t>2.x/3D benchmarking, including line of sight for future pathfinding</w:t>
      </w:r>
      <w:r w:rsidR="00C3080D">
        <w:rPr>
          <w:color w:val="000000" w:themeColor="text1"/>
        </w:rPr>
        <w:t>.</w:t>
      </w:r>
    </w:p>
    <w:p w14:paraId="6544BE60" w14:textId="77777777" w:rsidR="0012364D" w:rsidRPr="0012364D" w:rsidRDefault="00C3080D" w:rsidP="0012364D">
      <w:pPr>
        <w:pStyle w:val="ListParagraph"/>
        <w:numPr>
          <w:ilvl w:val="0"/>
          <w:numId w:val="4"/>
        </w:numPr>
        <w:ind w:left="900" w:hanging="180"/>
      </w:pPr>
      <w:r>
        <w:rPr>
          <w:color w:val="000000" w:themeColor="text1"/>
        </w:rPr>
        <w:t xml:space="preserve">Mid quarter </w:t>
      </w:r>
      <w:proofErr w:type="spellStart"/>
      <w:r>
        <w:rPr>
          <w:color w:val="000000" w:themeColor="text1"/>
        </w:rPr>
        <w:t>iMBO</w:t>
      </w:r>
      <w:proofErr w:type="spellEnd"/>
      <w:r>
        <w:rPr>
          <w:color w:val="000000" w:themeColor="text1"/>
        </w:rPr>
        <w:t xml:space="preserve"> pulsing planned in WW09.2</w:t>
      </w:r>
    </w:p>
    <w:p w14:paraId="583FC793" w14:textId="24A753CF" w:rsidR="0012364D" w:rsidRDefault="004B1B2E" w:rsidP="00EC697F">
      <w:pPr>
        <w:pStyle w:val="ListParagraph"/>
        <w:numPr>
          <w:ilvl w:val="0"/>
          <w:numId w:val="4"/>
        </w:numPr>
        <w:ind w:left="900" w:hanging="180"/>
      </w:pPr>
      <w:r w:rsidRPr="0012364D">
        <w:t>Planning as follow-up a 3DIC FT meeting with relevant IMEC technologist</w:t>
      </w:r>
      <w:r w:rsidR="00EC697F">
        <w:t xml:space="preserve"> on </w:t>
      </w:r>
      <w:r w:rsidR="0012364D" w:rsidRPr="0012364D">
        <w:t>t</w:t>
      </w:r>
      <w:r w:rsidR="00EC697F">
        <w:t xml:space="preserve">est chip for 3DIC </w:t>
      </w:r>
      <w:r w:rsidR="0012364D" w:rsidRPr="0012364D">
        <w:t xml:space="preserve">R, L, C </w:t>
      </w:r>
      <w:r w:rsidR="00EC697F">
        <w:t>extraction</w:t>
      </w:r>
      <w:r w:rsidR="0012364D" w:rsidRPr="0012364D">
        <w:t>.</w:t>
      </w:r>
    </w:p>
    <w:p w14:paraId="5D140B21" w14:textId="77777777" w:rsidR="00C65E40" w:rsidRDefault="00C65E40" w:rsidP="00C65E40">
      <w:pPr>
        <w:ind w:left="360" w:hanging="180"/>
      </w:pPr>
      <w:r w:rsidRPr="00D40C88">
        <w:rPr>
          <w:b/>
          <w:bCs/>
        </w:rPr>
        <w:t>Predictive DTCO:</w:t>
      </w:r>
      <w:r>
        <w:t xml:space="preserve"> N2 exploration and N3 optimization based on L1 PPA (ECD Apr’22)</w:t>
      </w:r>
    </w:p>
    <w:p w14:paraId="64FBE294" w14:textId="77777777" w:rsidR="00C65E40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4F5EFD22" w14:textId="5B2D66F1" w:rsidR="00666527" w:rsidRPr="00DE541C" w:rsidRDefault="006C1C79" w:rsidP="00DE541C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S</w:t>
      </w:r>
      <w:r w:rsidR="009F0EA4">
        <w:rPr>
          <w:color w:val="000000" w:themeColor="text1"/>
        </w:rPr>
        <w:t>trategy and</w:t>
      </w:r>
      <w:r>
        <w:rPr>
          <w:color w:val="000000" w:themeColor="text1"/>
        </w:rPr>
        <w:t xml:space="preserve"> </w:t>
      </w:r>
      <w:r w:rsidR="009F0EA4">
        <w:rPr>
          <w:color w:val="000000" w:themeColor="text1"/>
        </w:rPr>
        <w:t>plan for Q1 deliverable are prese</w:t>
      </w:r>
      <w:r w:rsidR="00666527">
        <w:rPr>
          <w:color w:val="000000" w:themeColor="text1"/>
        </w:rPr>
        <w:t>nted in both System Capability and N2 WG</w:t>
      </w:r>
      <w:r>
        <w:rPr>
          <w:color w:val="000000" w:themeColor="text1"/>
        </w:rPr>
        <w:t>s</w:t>
      </w:r>
      <w:r w:rsidR="00666527">
        <w:rPr>
          <w:color w:val="000000" w:themeColor="text1"/>
        </w:rPr>
        <w:t>.</w:t>
      </w:r>
      <w:r w:rsidR="00EC1A98">
        <w:rPr>
          <w:color w:val="000000" w:themeColor="text1"/>
        </w:rPr>
        <w:t xml:space="preserve">  </w:t>
      </w:r>
      <w:r w:rsidR="00647F8F">
        <w:rPr>
          <w:color w:val="000000" w:themeColor="text1"/>
        </w:rPr>
        <w:t xml:space="preserve">High level of </w:t>
      </w:r>
      <w:r w:rsidR="00441F2C">
        <w:rPr>
          <w:color w:val="000000" w:themeColor="text1"/>
        </w:rPr>
        <w:t xml:space="preserve">collaborative </w:t>
      </w:r>
      <w:r w:rsidR="006142A6">
        <w:rPr>
          <w:color w:val="000000" w:themeColor="text1"/>
        </w:rPr>
        <w:t>engagement</w:t>
      </w:r>
      <w:r w:rsidR="00647F8F">
        <w:rPr>
          <w:color w:val="000000" w:themeColor="text1"/>
        </w:rPr>
        <w:t xml:space="preserve"> </w:t>
      </w:r>
      <w:r w:rsidR="00441F2C">
        <w:rPr>
          <w:color w:val="000000" w:themeColor="text1"/>
        </w:rPr>
        <w:t>among peers in</w:t>
      </w:r>
      <w:r w:rsidR="00647F8F">
        <w:rPr>
          <w:color w:val="000000" w:themeColor="text1"/>
        </w:rPr>
        <w:t xml:space="preserve"> </w:t>
      </w:r>
      <w:proofErr w:type="spellStart"/>
      <w:r w:rsidR="00647F8F">
        <w:rPr>
          <w:color w:val="000000" w:themeColor="text1"/>
        </w:rPr>
        <w:t>FTiD</w:t>
      </w:r>
      <w:proofErr w:type="spellEnd"/>
      <w:r w:rsidR="00647F8F">
        <w:rPr>
          <w:color w:val="000000" w:themeColor="text1"/>
        </w:rPr>
        <w:t xml:space="preserve"> and </w:t>
      </w:r>
      <w:proofErr w:type="spellStart"/>
      <w:r w:rsidR="00647F8F">
        <w:rPr>
          <w:color w:val="000000" w:themeColor="text1"/>
        </w:rPr>
        <w:t>FTiP</w:t>
      </w:r>
      <w:proofErr w:type="spellEnd"/>
      <w:r w:rsidR="006142A6">
        <w:rPr>
          <w:color w:val="000000" w:themeColor="text1"/>
        </w:rPr>
        <w:t xml:space="preserve">.  </w:t>
      </w:r>
      <w:r w:rsidR="00DE541C">
        <w:rPr>
          <w:color w:val="000000" w:themeColor="text1"/>
        </w:rPr>
        <w:t>Critical path and dependency established; tight schedule for aggressive Q1</w:t>
      </w:r>
      <w:r w:rsidR="004121C4">
        <w:rPr>
          <w:color w:val="000000" w:themeColor="text1"/>
        </w:rPr>
        <w:t xml:space="preserve"> deliverable</w:t>
      </w:r>
      <w:r w:rsidR="00DE541C">
        <w:rPr>
          <w:color w:val="000000" w:themeColor="text1"/>
        </w:rPr>
        <w:t xml:space="preserve">.  </w:t>
      </w:r>
      <w:r w:rsidR="00EC1A98" w:rsidRPr="00DE541C">
        <w:rPr>
          <w:color w:val="000000" w:themeColor="text1"/>
        </w:rPr>
        <w:t>High schedule risks</w:t>
      </w:r>
      <w:r w:rsidR="00C65307" w:rsidRPr="00DE541C">
        <w:rPr>
          <w:color w:val="000000" w:themeColor="text1"/>
        </w:rPr>
        <w:t xml:space="preserve"> remain in</w:t>
      </w:r>
      <w:r w:rsidR="000E3F14" w:rsidRPr="00DE541C">
        <w:rPr>
          <w:color w:val="000000" w:themeColor="text1"/>
        </w:rPr>
        <w:t xml:space="preserve"> </w:t>
      </w:r>
      <w:r w:rsidR="007B28E3" w:rsidRPr="00DE541C">
        <w:rPr>
          <w:color w:val="000000" w:themeColor="text1"/>
        </w:rPr>
        <w:t>interconnect</w:t>
      </w:r>
      <w:r w:rsidR="00C91D94" w:rsidRPr="00DE541C">
        <w:rPr>
          <w:color w:val="000000" w:themeColor="text1"/>
        </w:rPr>
        <w:t xml:space="preserve"> </w:t>
      </w:r>
      <w:r w:rsidR="006C38D0" w:rsidRPr="00DE541C">
        <w:rPr>
          <w:color w:val="000000" w:themeColor="text1"/>
        </w:rPr>
        <w:t xml:space="preserve">tech file, parasitic </w:t>
      </w:r>
      <w:proofErr w:type="gramStart"/>
      <w:r w:rsidR="006C38D0" w:rsidRPr="00DE541C">
        <w:rPr>
          <w:color w:val="000000" w:themeColor="text1"/>
        </w:rPr>
        <w:t>extraction</w:t>
      </w:r>
      <w:proofErr w:type="gramEnd"/>
      <w:r w:rsidR="00747AE8" w:rsidRPr="00DE541C">
        <w:rPr>
          <w:color w:val="000000" w:themeColor="text1"/>
        </w:rPr>
        <w:t xml:space="preserve"> </w:t>
      </w:r>
      <w:r w:rsidR="00047F00">
        <w:rPr>
          <w:color w:val="000000" w:themeColor="text1"/>
        </w:rPr>
        <w:t xml:space="preserve">and calibration </w:t>
      </w:r>
      <w:r w:rsidR="00747AE8" w:rsidRPr="00DE541C">
        <w:rPr>
          <w:color w:val="000000" w:themeColor="text1"/>
        </w:rPr>
        <w:t>automatio</w:t>
      </w:r>
      <w:r w:rsidR="00B56555" w:rsidRPr="00DE541C">
        <w:rPr>
          <w:color w:val="000000" w:themeColor="text1"/>
        </w:rPr>
        <w:t>n</w:t>
      </w:r>
      <w:r w:rsidR="00047F00">
        <w:rPr>
          <w:color w:val="000000" w:themeColor="text1"/>
        </w:rPr>
        <w:t xml:space="preserve"> for L1</w:t>
      </w:r>
      <w:r w:rsidR="00396B04">
        <w:rPr>
          <w:color w:val="000000" w:themeColor="text1"/>
        </w:rPr>
        <w:t xml:space="preserve"> </w:t>
      </w:r>
      <w:r w:rsidR="00047F00">
        <w:rPr>
          <w:color w:val="000000" w:themeColor="text1"/>
        </w:rPr>
        <w:t xml:space="preserve">PPA </w:t>
      </w:r>
      <w:r w:rsidR="00396B04">
        <w:rPr>
          <w:color w:val="000000" w:themeColor="text1"/>
        </w:rPr>
        <w:t>characterization</w:t>
      </w:r>
    </w:p>
    <w:p w14:paraId="7C633A1B" w14:textId="55685763" w:rsidR="001D10BA" w:rsidRPr="002F2B02" w:rsidRDefault="00A053AE" w:rsidP="002F2B02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Best estimated </w:t>
      </w:r>
      <w:r w:rsidR="00597B67" w:rsidRPr="00597B67">
        <w:rPr>
          <w:color w:val="000000" w:themeColor="text1"/>
        </w:rPr>
        <w:t xml:space="preserve">N2 design </w:t>
      </w:r>
      <w:r w:rsidR="00597B67">
        <w:rPr>
          <w:color w:val="000000" w:themeColor="text1"/>
        </w:rPr>
        <w:t>and technolog</w:t>
      </w:r>
      <w:r w:rsidR="00A31270">
        <w:rPr>
          <w:color w:val="000000" w:themeColor="text1"/>
        </w:rPr>
        <w:t xml:space="preserve">y </w:t>
      </w:r>
      <w:r w:rsidR="00597B67" w:rsidRPr="00597B67">
        <w:rPr>
          <w:color w:val="000000" w:themeColor="text1"/>
        </w:rPr>
        <w:t>rules</w:t>
      </w:r>
      <w:r w:rsidR="00A3127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are </w:t>
      </w:r>
      <w:r w:rsidR="00A31270">
        <w:rPr>
          <w:color w:val="000000" w:themeColor="text1"/>
        </w:rPr>
        <w:t>in construction</w:t>
      </w:r>
      <w:r w:rsidR="00C65E40">
        <w:rPr>
          <w:color w:val="000000" w:themeColor="text1"/>
        </w:rPr>
        <w:t xml:space="preserve">. </w:t>
      </w:r>
      <w:r w:rsidR="00295F60">
        <w:rPr>
          <w:color w:val="000000" w:themeColor="text1"/>
        </w:rPr>
        <w:t xml:space="preserve"> </w:t>
      </w:r>
      <w:r w:rsidR="001079E9" w:rsidRPr="00295F60">
        <w:rPr>
          <w:color w:val="000000" w:themeColor="text1"/>
        </w:rPr>
        <w:t>Leveraging N3 compact model</w:t>
      </w:r>
      <w:r w:rsidR="000D60E4" w:rsidRPr="00295F60">
        <w:rPr>
          <w:color w:val="000000" w:themeColor="text1"/>
        </w:rPr>
        <w:t>,</w:t>
      </w:r>
      <w:r w:rsidR="001079E9" w:rsidRPr="00295F60">
        <w:rPr>
          <w:color w:val="000000" w:themeColor="text1"/>
        </w:rPr>
        <w:t xml:space="preserve"> </w:t>
      </w:r>
      <w:r w:rsidR="00F7493E" w:rsidRPr="00295F60">
        <w:rPr>
          <w:color w:val="000000" w:themeColor="text1"/>
        </w:rPr>
        <w:t xml:space="preserve">N2 mockup </w:t>
      </w:r>
      <w:r w:rsidR="000D60E4" w:rsidRPr="00295F60">
        <w:rPr>
          <w:color w:val="000000" w:themeColor="text1"/>
        </w:rPr>
        <w:t xml:space="preserve">model </w:t>
      </w:r>
      <w:r w:rsidR="00F7493E" w:rsidRPr="00295F60">
        <w:rPr>
          <w:color w:val="000000" w:themeColor="text1"/>
        </w:rPr>
        <w:t>based on mid 2021 info and scaling expectation</w:t>
      </w:r>
      <w:r w:rsidR="000A35C2" w:rsidRPr="00295F60">
        <w:rPr>
          <w:color w:val="000000" w:themeColor="text1"/>
        </w:rPr>
        <w:t>.</w:t>
      </w:r>
      <w:r w:rsidR="00396DA3">
        <w:t xml:space="preserve"> </w:t>
      </w:r>
      <w:r w:rsidR="001F5A91" w:rsidRPr="007337A0">
        <w:rPr>
          <w:color w:val="000000" w:themeColor="text1"/>
        </w:rPr>
        <w:t>Cell automation tool (</w:t>
      </w:r>
      <w:proofErr w:type="spellStart"/>
      <w:r w:rsidR="00295F60" w:rsidRPr="007337A0">
        <w:rPr>
          <w:color w:val="000000" w:themeColor="text1"/>
        </w:rPr>
        <w:t>S</w:t>
      </w:r>
      <w:r w:rsidR="007337A0" w:rsidRPr="007337A0">
        <w:rPr>
          <w:color w:val="000000" w:themeColor="text1"/>
        </w:rPr>
        <w:t>LiC</w:t>
      </w:r>
      <w:proofErr w:type="spellEnd"/>
      <w:r w:rsidR="001F5A91" w:rsidRPr="007337A0">
        <w:rPr>
          <w:color w:val="000000" w:themeColor="text1"/>
        </w:rPr>
        <w:t>) evaluation signed off</w:t>
      </w:r>
      <w:r w:rsidR="00295F60" w:rsidRPr="007337A0">
        <w:rPr>
          <w:color w:val="000000" w:themeColor="text1"/>
        </w:rPr>
        <w:t>.</w:t>
      </w:r>
    </w:p>
    <w:p w14:paraId="37C92205" w14:textId="77777777" w:rsidR="00C65E40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>
        <w:rPr>
          <w:b/>
          <w:bCs/>
          <w:color w:val="0070C0"/>
        </w:rPr>
        <w:t>Trending:</w:t>
      </w:r>
    </w:p>
    <w:p w14:paraId="3A2AE1C0" w14:textId="52013329" w:rsidR="00C65E40" w:rsidRDefault="005E4C2E" w:rsidP="002F3E4A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Complete</w:t>
      </w:r>
      <w:r w:rsidR="002A5BDA">
        <w:rPr>
          <w:color w:val="000000" w:themeColor="text1"/>
        </w:rPr>
        <w:t xml:space="preserve"> N2 design </w:t>
      </w:r>
      <w:r w:rsidR="00921424">
        <w:rPr>
          <w:color w:val="000000" w:themeColor="text1"/>
        </w:rPr>
        <w:t xml:space="preserve">and technology </w:t>
      </w:r>
      <w:r w:rsidR="002A5BDA">
        <w:rPr>
          <w:color w:val="000000" w:themeColor="text1"/>
        </w:rPr>
        <w:t>rule</w:t>
      </w:r>
      <w:r w:rsidR="009342A7">
        <w:rPr>
          <w:color w:val="000000" w:themeColor="text1"/>
        </w:rPr>
        <w:t>s,</w:t>
      </w:r>
      <w:r w:rsidR="002A5BDA">
        <w:rPr>
          <w:color w:val="000000" w:themeColor="text1"/>
        </w:rPr>
        <w:t xml:space="preserve"> and </w:t>
      </w:r>
      <w:r w:rsidR="009342A7">
        <w:rPr>
          <w:color w:val="000000" w:themeColor="text1"/>
        </w:rPr>
        <w:t>spice</w:t>
      </w:r>
      <w:r w:rsidR="002A5BDA">
        <w:rPr>
          <w:color w:val="000000" w:themeColor="text1"/>
        </w:rPr>
        <w:t xml:space="preserve"> model automation </w:t>
      </w:r>
      <w:r w:rsidR="00BC2E76">
        <w:rPr>
          <w:color w:val="000000" w:themeColor="text1"/>
        </w:rPr>
        <w:t>(~6 weeks)</w:t>
      </w:r>
    </w:p>
    <w:p w14:paraId="560C07E9" w14:textId="075FED71" w:rsidR="00C65E40" w:rsidRPr="004F6B3D" w:rsidRDefault="00325A4C" w:rsidP="004F6B3D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S</w:t>
      </w:r>
      <w:r w:rsidR="007C225E">
        <w:rPr>
          <w:color w:val="000000" w:themeColor="text1"/>
        </w:rPr>
        <w:t xml:space="preserve">ynopsis </w:t>
      </w:r>
      <w:r>
        <w:rPr>
          <w:color w:val="000000" w:themeColor="text1"/>
        </w:rPr>
        <w:t>TCAD tools</w:t>
      </w:r>
      <w:r w:rsidR="007C225E">
        <w:rPr>
          <w:color w:val="000000" w:themeColor="text1"/>
        </w:rPr>
        <w:t xml:space="preserve"> licenses </w:t>
      </w:r>
      <w:r w:rsidR="00A650DC">
        <w:rPr>
          <w:color w:val="000000" w:themeColor="text1"/>
        </w:rPr>
        <w:t xml:space="preserve">gap </w:t>
      </w:r>
      <w:r w:rsidR="003D5890">
        <w:rPr>
          <w:color w:val="000000" w:themeColor="text1"/>
        </w:rPr>
        <w:t xml:space="preserve">containment in place (borrow device </w:t>
      </w:r>
      <w:r w:rsidR="00B82800">
        <w:rPr>
          <w:color w:val="000000" w:themeColor="text1"/>
        </w:rPr>
        <w:t xml:space="preserve">FEM licenses from </w:t>
      </w:r>
      <w:r w:rsidR="003D5890">
        <w:rPr>
          <w:color w:val="000000" w:themeColor="text1"/>
        </w:rPr>
        <w:t>NTDM</w:t>
      </w:r>
      <w:r w:rsidR="00B82800">
        <w:rPr>
          <w:color w:val="000000" w:themeColor="text1"/>
        </w:rPr>
        <w:t xml:space="preserve"> for </w:t>
      </w:r>
      <w:r w:rsidR="004F6B3D">
        <w:rPr>
          <w:color w:val="000000" w:themeColor="text1"/>
        </w:rPr>
        <w:t>one quarter</w:t>
      </w:r>
      <w:r w:rsidR="00B82800">
        <w:rPr>
          <w:color w:val="000000" w:themeColor="text1"/>
        </w:rPr>
        <w:t>)</w:t>
      </w:r>
    </w:p>
    <w:p w14:paraId="6EC670E5" w14:textId="2EF23AAF" w:rsidR="00C65E40" w:rsidRPr="00561653" w:rsidRDefault="00C65E40" w:rsidP="00D40C88">
      <w:pPr>
        <w:ind w:left="360" w:hanging="180"/>
      </w:pPr>
      <w:r w:rsidRPr="00D40C88">
        <w:rPr>
          <w:b/>
          <w:bCs/>
        </w:rPr>
        <w:t>Cache Memory disaggregation strategy:</w:t>
      </w:r>
      <w:r>
        <w:t xml:space="preserve"> Module Integration options RA/RM in place </w:t>
      </w:r>
    </w:p>
    <w:p w14:paraId="741A6609" w14:textId="77777777" w:rsidR="00C65E40" w:rsidRPr="00825B89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Status:</w:t>
      </w:r>
    </w:p>
    <w:p w14:paraId="4F8AEA9A" w14:textId="59A16051" w:rsidR="00C65E40" w:rsidRPr="00D40C88" w:rsidRDefault="002C0E85" w:rsidP="00D40C88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t>Huddle</w:t>
      </w:r>
      <w:r w:rsidR="00AE6F5E">
        <w:t xml:space="preserve"> with</w:t>
      </w:r>
      <w:r w:rsidR="00412C7C">
        <w:t xml:space="preserve"> </w:t>
      </w:r>
      <w:r w:rsidR="002C2FCC">
        <w:t>Randy Osborne</w:t>
      </w:r>
      <w:r w:rsidR="00FB279B">
        <w:t xml:space="preserve"> </w:t>
      </w:r>
      <w:r w:rsidR="001D620E">
        <w:t xml:space="preserve">on </w:t>
      </w:r>
      <w:r w:rsidR="00983AB2">
        <w:t xml:space="preserve">graphics </w:t>
      </w:r>
      <w:r w:rsidR="00DD1424">
        <w:t xml:space="preserve">3DIC </w:t>
      </w:r>
      <w:r w:rsidR="00983AB2">
        <w:t>architecture</w:t>
      </w:r>
      <w:r w:rsidR="00D95437">
        <w:t xml:space="preserve"> and </w:t>
      </w:r>
      <w:proofErr w:type="gramStart"/>
      <w:r w:rsidR="00FB279B">
        <w:t>High Capacity</w:t>
      </w:r>
      <w:proofErr w:type="gramEnd"/>
      <w:r w:rsidR="00FB279B">
        <w:t xml:space="preserve"> Cache</w:t>
      </w:r>
      <w:r w:rsidR="00451E21">
        <w:t xml:space="preserve"> (HCC)</w:t>
      </w:r>
      <w:r w:rsidR="00FB279B">
        <w:t xml:space="preserve"> initi</w:t>
      </w:r>
      <w:r w:rsidR="00DA719A">
        <w:t>ative</w:t>
      </w:r>
      <w:r w:rsidR="00361E6F">
        <w:t xml:space="preserve">.  </w:t>
      </w:r>
      <w:r w:rsidR="00D1446C">
        <w:t xml:space="preserve">N7 </w:t>
      </w:r>
      <w:r w:rsidR="00983AB2">
        <w:t>HCC</w:t>
      </w:r>
      <w:r w:rsidR="00263132">
        <w:t xml:space="preserve"> </w:t>
      </w:r>
      <w:r w:rsidR="00D903D9">
        <w:t>exhibits</w:t>
      </w:r>
      <w:r w:rsidR="009A2F5A">
        <w:t xml:space="preserve"> </w:t>
      </w:r>
      <w:r w:rsidR="00D1446C">
        <w:t xml:space="preserve">17X BW/$ </w:t>
      </w:r>
      <w:r w:rsidR="000F7342">
        <w:t xml:space="preserve">superiority </w:t>
      </w:r>
      <w:r w:rsidR="00DD1424">
        <w:t xml:space="preserve">than </w:t>
      </w:r>
      <w:r w:rsidR="00C86AD7">
        <w:t>dual-deck</w:t>
      </w:r>
      <w:r w:rsidR="000F7342">
        <w:t xml:space="preserve"> ADM </w:t>
      </w:r>
      <w:r w:rsidR="00C86AD7">
        <w:t xml:space="preserve">(P1222.7) </w:t>
      </w:r>
      <w:r w:rsidR="00741454">
        <w:t>at 2X of $/GB</w:t>
      </w:r>
      <w:r w:rsidR="004F681F">
        <w:t>.  Follow up discussion will be planned</w:t>
      </w:r>
      <w:r w:rsidR="00182E51">
        <w:t xml:space="preserve"> with a focus on N6/N5 </w:t>
      </w:r>
      <w:r w:rsidR="00C86AD7">
        <w:t xml:space="preserve">HCC </w:t>
      </w:r>
      <w:r w:rsidR="00182E51">
        <w:t>for 2024 intercept.</w:t>
      </w:r>
    </w:p>
    <w:p w14:paraId="1F56F1CF" w14:textId="77777777" w:rsidR="00C65E40" w:rsidRPr="00825B89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Trending:</w:t>
      </w:r>
    </w:p>
    <w:p w14:paraId="6BF019D3" w14:textId="5C30CD2A" w:rsidR="002F3E4A" w:rsidRDefault="00C86AD7" w:rsidP="00D40C88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Build </w:t>
      </w:r>
      <w:r w:rsidR="00A37DAE">
        <w:rPr>
          <w:color w:val="000000" w:themeColor="text1"/>
        </w:rPr>
        <w:t xml:space="preserve">N3, N5, N6 logic </w:t>
      </w:r>
      <w:proofErr w:type="spellStart"/>
      <w:r w:rsidR="00A37DAE">
        <w:rPr>
          <w:color w:val="000000" w:themeColor="text1"/>
        </w:rPr>
        <w:t>dropoff</w:t>
      </w:r>
      <w:proofErr w:type="spellEnd"/>
      <w:r w:rsidR="00A37DAE">
        <w:rPr>
          <w:color w:val="000000" w:themeColor="text1"/>
        </w:rPr>
        <w:t xml:space="preserve"> flow for </w:t>
      </w:r>
      <w:r w:rsidR="00ED01E7">
        <w:rPr>
          <w:color w:val="000000" w:themeColor="text1"/>
        </w:rPr>
        <w:t xml:space="preserve">standalone </w:t>
      </w:r>
      <w:r w:rsidR="00A37DAE">
        <w:rPr>
          <w:color w:val="000000" w:themeColor="text1"/>
        </w:rPr>
        <w:t>SRAM</w:t>
      </w:r>
      <w:r w:rsidR="00ED01E7">
        <w:rPr>
          <w:color w:val="000000" w:themeColor="text1"/>
        </w:rPr>
        <w:t xml:space="preserve"> and benchmark</w:t>
      </w:r>
    </w:p>
    <w:p w14:paraId="573BA7B0" w14:textId="2812CFA7" w:rsidR="00F2719D" w:rsidRDefault="009D4CA7" w:rsidP="00D40C88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Next round of </w:t>
      </w:r>
      <w:proofErr w:type="spellStart"/>
      <w:r>
        <w:rPr>
          <w:color w:val="000000" w:themeColor="text1"/>
        </w:rPr>
        <w:t>AxG</w:t>
      </w:r>
      <w:proofErr w:type="spellEnd"/>
      <w:r>
        <w:rPr>
          <w:color w:val="000000" w:themeColor="text1"/>
        </w:rPr>
        <w:t xml:space="preserve"> engagement for</w:t>
      </w:r>
      <w:r w:rsidR="00AC5D66">
        <w:rPr>
          <w:color w:val="000000" w:themeColor="text1"/>
        </w:rPr>
        <w:t xml:space="preserve"> ADM</w:t>
      </w:r>
      <w:r>
        <w:rPr>
          <w:color w:val="000000" w:themeColor="text1"/>
        </w:rPr>
        <w:t xml:space="preserve"> </w:t>
      </w:r>
      <w:r w:rsidR="00AC5D66">
        <w:rPr>
          <w:color w:val="000000" w:themeColor="text1"/>
        </w:rPr>
        <w:t>fungibility</w:t>
      </w:r>
      <w:r w:rsidR="00C97704">
        <w:rPr>
          <w:color w:val="000000" w:themeColor="text1"/>
        </w:rPr>
        <w:t>. (</w:t>
      </w:r>
      <w:proofErr w:type="gramStart"/>
      <w:r w:rsidR="00C97704">
        <w:rPr>
          <w:color w:val="000000" w:themeColor="text1"/>
        </w:rPr>
        <w:t>chip</w:t>
      </w:r>
      <w:proofErr w:type="gramEnd"/>
      <w:r w:rsidR="00C97704">
        <w:rPr>
          <w:color w:val="000000" w:themeColor="text1"/>
        </w:rPr>
        <w:t xml:space="preserve"> stack of compute, fabric and memory cubes) </w:t>
      </w:r>
      <w:r w:rsidR="00AC5D66">
        <w:rPr>
          <w:color w:val="000000" w:themeColor="text1"/>
        </w:rPr>
        <w:t xml:space="preserve"> </w:t>
      </w:r>
    </w:p>
    <w:p w14:paraId="6C750932" w14:textId="44AA8C35" w:rsidR="00C86B96" w:rsidRDefault="00C86B96" w:rsidP="00D40C88">
      <w:pPr>
        <w:ind w:left="360" w:hanging="180"/>
      </w:pPr>
      <w:r w:rsidRPr="00D40C88">
        <w:rPr>
          <w:b/>
          <w:bCs/>
        </w:rPr>
        <w:t>Organization Development:</w:t>
      </w:r>
      <w:r>
        <w:t xml:space="preserve"> +1H</w:t>
      </w:r>
      <w:r w:rsidR="00561653">
        <w:t xml:space="preserve"> (out of 4 in plan 22)</w:t>
      </w:r>
    </w:p>
    <w:p w14:paraId="7F7E93F6" w14:textId="77777777" w:rsidR="007962A2" w:rsidRPr="00825B89" w:rsidRDefault="007962A2" w:rsidP="007962A2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Status:</w:t>
      </w:r>
    </w:p>
    <w:p w14:paraId="1CBCE960" w14:textId="0580716F" w:rsidR="007962A2" w:rsidRPr="00D816D5" w:rsidRDefault="007962A2" w:rsidP="00D816D5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3 </w:t>
      </w:r>
      <w:proofErr w:type="spellStart"/>
      <w:r>
        <w:rPr>
          <w:color w:val="000000" w:themeColor="text1"/>
        </w:rPr>
        <w:t>Req</w:t>
      </w:r>
      <w:r w:rsidR="006D5E1D">
        <w:rPr>
          <w:color w:val="000000" w:themeColor="text1"/>
        </w:rPr>
        <w:t>s</w:t>
      </w:r>
      <w:proofErr w:type="spellEnd"/>
      <w:r>
        <w:rPr>
          <w:color w:val="000000" w:themeColor="text1"/>
        </w:rPr>
        <w:t xml:space="preserve"> opened/posted; one pending</w:t>
      </w:r>
      <w:r w:rsidR="00406C52">
        <w:rPr>
          <w:color w:val="000000" w:themeColor="text1"/>
        </w:rPr>
        <w:t xml:space="preserve">; </w:t>
      </w:r>
      <w:r w:rsidR="00DF62EB">
        <w:rPr>
          <w:color w:val="000000" w:themeColor="text1"/>
        </w:rPr>
        <w:t xml:space="preserve">7 resumes under </w:t>
      </w:r>
      <w:r w:rsidR="00BF334D">
        <w:rPr>
          <w:color w:val="000000" w:themeColor="text1"/>
        </w:rPr>
        <w:t>screening.</w:t>
      </w:r>
    </w:p>
    <w:p w14:paraId="1651C791" w14:textId="77777777" w:rsidR="007962A2" w:rsidRPr="00825B89" w:rsidRDefault="007962A2" w:rsidP="007962A2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Trending:</w:t>
      </w:r>
    </w:p>
    <w:p w14:paraId="107309E6" w14:textId="27CB0037" w:rsidR="007962A2" w:rsidRPr="007962A2" w:rsidRDefault="007962A2" w:rsidP="007962A2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Work with </w:t>
      </w:r>
      <w:proofErr w:type="spellStart"/>
      <w:r>
        <w:rPr>
          <w:color w:val="000000" w:themeColor="text1"/>
        </w:rPr>
        <w:t>CoS</w:t>
      </w:r>
      <w:proofErr w:type="spellEnd"/>
      <w:r>
        <w:rPr>
          <w:color w:val="000000" w:themeColor="text1"/>
        </w:rPr>
        <w:t xml:space="preserve"> and FTE staff to close HC plan gap</w:t>
      </w:r>
      <w:r w:rsidR="006D5E1D">
        <w:rPr>
          <w:color w:val="000000" w:themeColor="text1"/>
        </w:rPr>
        <w:t xml:space="preserve"> (</w:t>
      </w:r>
      <w:r w:rsidR="00604E34">
        <w:rPr>
          <w:color w:val="000000" w:themeColor="text1"/>
        </w:rPr>
        <w:t>4</w:t>
      </w:r>
      <w:r w:rsidR="006D5E1D">
        <w:rPr>
          <w:color w:val="000000" w:themeColor="text1"/>
        </w:rPr>
        <w:t>)</w:t>
      </w:r>
    </w:p>
    <w:p w14:paraId="07512187" w14:textId="39C04B3E" w:rsidR="007962A2" w:rsidRPr="00D40C88" w:rsidRDefault="00C86B96" w:rsidP="00D40C88">
      <w:pPr>
        <w:rPr>
          <w:b/>
          <w:bCs/>
          <w:u w:val="single"/>
        </w:rPr>
      </w:pPr>
      <w:r w:rsidRPr="00D40C88">
        <w:rPr>
          <w:b/>
          <w:bCs/>
          <w:u w:val="single"/>
        </w:rPr>
        <w:t>Above and Beyond</w:t>
      </w:r>
    </w:p>
    <w:p w14:paraId="5430E07E" w14:textId="3AA75085" w:rsidR="00F03C18" w:rsidRPr="00F03C18" w:rsidRDefault="00F03C18" w:rsidP="006D5E1D">
      <w:pPr>
        <w:pStyle w:val="ListParagraph"/>
        <w:numPr>
          <w:ilvl w:val="0"/>
          <w:numId w:val="4"/>
        </w:numPr>
        <w:ind w:left="540" w:hanging="180"/>
        <w:rPr>
          <w:color w:val="000000" w:themeColor="text1"/>
        </w:rPr>
      </w:pPr>
      <w:r w:rsidRPr="00F03C18">
        <w:rPr>
          <w:color w:val="000000" w:themeColor="text1"/>
        </w:rPr>
        <w:t>Sage-DA (</w:t>
      </w:r>
      <w:r>
        <w:rPr>
          <w:color w:val="000000" w:themeColor="text1"/>
        </w:rPr>
        <w:t xml:space="preserve">yet another </w:t>
      </w:r>
      <w:r w:rsidRPr="00F03C18">
        <w:rPr>
          <w:color w:val="000000" w:themeColor="text1"/>
        </w:rPr>
        <w:t>automated standard cell layout generator): Filed ticket to start evaluation</w:t>
      </w:r>
    </w:p>
    <w:p w14:paraId="70708E0F" w14:textId="788346BF" w:rsidR="007962A2" w:rsidRPr="006D5E1D" w:rsidRDefault="00063E30" w:rsidP="006D5E1D">
      <w:pPr>
        <w:pStyle w:val="ListParagraph"/>
        <w:numPr>
          <w:ilvl w:val="0"/>
          <w:numId w:val="4"/>
        </w:numPr>
        <w:ind w:left="540" w:hanging="180"/>
        <w:rPr>
          <w:color w:val="000000" w:themeColor="text1"/>
        </w:rPr>
      </w:pPr>
      <w:r>
        <w:rPr>
          <w:color w:val="000000" w:themeColor="text1"/>
        </w:rPr>
        <w:t>3DIC c</w:t>
      </w:r>
      <w:r w:rsidR="008059B6">
        <w:rPr>
          <w:color w:val="000000" w:themeColor="text1"/>
        </w:rPr>
        <w:t xml:space="preserve">ost analysis </w:t>
      </w:r>
      <w:r w:rsidR="005F6B49">
        <w:rPr>
          <w:color w:val="000000" w:themeColor="text1"/>
        </w:rPr>
        <w:t>of</w:t>
      </w:r>
      <w:r>
        <w:rPr>
          <w:color w:val="000000" w:themeColor="text1"/>
        </w:rPr>
        <w:t xml:space="preserve"> </w:t>
      </w:r>
      <w:r w:rsidR="008059B6">
        <w:rPr>
          <w:color w:val="000000" w:themeColor="text1"/>
        </w:rPr>
        <w:t xml:space="preserve">DTC vs. </w:t>
      </w:r>
      <w:proofErr w:type="spellStart"/>
      <w:r w:rsidR="008059B6">
        <w:rPr>
          <w:color w:val="000000" w:themeColor="text1"/>
        </w:rPr>
        <w:t>MiM</w:t>
      </w:r>
      <w:proofErr w:type="spellEnd"/>
      <w:r w:rsidR="007962A2" w:rsidRPr="007962A2">
        <w:rPr>
          <w:color w:val="000000" w:themeColor="text1"/>
        </w:rPr>
        <w:t xml:space="preserve"> </w:t>
      </w:r>
      <w:r w:rsidR="004264B3">
        <w:rPr>
          <w:color w:val="000000" w:themeColor="text1"/>
        </w:rPr>
        <w:t xml:space="preserve">for </w:t>
      </w:r>
      <w:r w:rsidR="00B42536">
        <w:rPr>
          <w:color w:val="000000" w:themeColor="text1"/>
        </w:rPr>
        <w:t>decupling cap integrity.</w:t>
      </w:r>
      <w:r w:rsidR="004264B3">
        <w:rPr>
          <w:color w:val="000000" w:themeColor="text1"/>
        </w:rPr>
        <w:t xml:space="preserve"> </w:t>
      </w:r>
    </w:p>
    <w:p w14:paraId="6BC38557" w14:textId="0D0412D2" w:rsidR="00905232" w:rsidRPr="00401C19" w:rsidRDefault="007962A2" w:rsidP="00401C19">
      <w:pPr>
        <w:pStyle w:val="ListParagraph"/>
        <w:numPr>
          <w:ilvl w:val="0"/>
          <w:numId w:val="4"/>
        </w:numPr>
        <w:ind w:left="540" w:hanging="180"/>
        <w:rPr>
          <w:color w:val="000000" w:themeColor="text1"/>
        </w:rPr>
      </w:pPr>
      <w:r w:rsidRPr="007962A2">
        <w:rPr>
          <w:color w:val="000000" w:themeColor="text1"/>
        </w:rPr>
        <w:t xml:space="preserve">LCH-ECF product architects </w:t>
      </w:r>
      <w:r w:rsidR="00051C91">
        <w:rPr>
          <w:color w:val="000000" w:themeColor="text1"/>
        </w:rPr>
        <w:t>a</w:t>
      </w:r>
      <w:r w:rsidR="008A59EE">
        <w:rPr>
          <w:color w:val="000000" w:themeColor="text1"/>
        </w:rPr>
        <w:t>ccept the recommendation of</w:t>
      </w:r>
      <w:r w:rsidRPr="00936168">
        <w:rPr>
          <w:color w:val="000000" w:themeColor="text1"/>
        </w:rPr>
        <w:t xml:space="preserve"> </w:t>
      </w:r>
      <w:r w:rsidR="00B22327">
        <w:rPr>
          <w:color w:val="000000" w:themeColor="text1"/>
        </w:rPr>
        <w:t xml:space="preserve">MRAM at </w:t>
      </w:r>
      <w:r w:rsidRPr="00936168">
        <w:rPr>
          <w:color w:val="000000" w:themeColor="text1"/>
        </w:rPr>
        <w:t>~2MB/mm</w:t>
      </w:r>
      <w:r w:rsidRPr="00936168">
        <w:rPr>
          <w:color w:val="000000" w:themeColor="text1"/>
          <w:vertAlign w:val="superscript"/>
        </w:rPr>
        <w:t>2</w:t>
      </w:r>
      <w:r w:rsidR="00936168">
        <w:rPr>
          <w:color w:val="000000" w:themeColor="text1"/>
        </w:rPr>
        <w:t xml:space="preserve"> </w:t>
      </w:r>
      <w:r w:rsidR="008A59EE">
        <w:rPr>
          <w:color w:val="000000" w:themeColor="text1"/>
        </w:rPr>
        <w:t>or higher</w:t>
      </w:r>
      <w:r w:rsidR="009C25DE">
        <w:rPr>
          <w:color w:val="000000" w:themeColor="text1"/>
        </w:rPr>
        <w:t xml:space="preserve">.  Pathfinding of </w:t>
      </w:r>
      <w:r w:rsidR="00905232" w:rsidRPr="00905232">
        <w:rPr>
          <w:color w:val="000000" w:themeColor="text1"/>
        </w:rPr>
        <w:t>16nm (or below) nodes</w:t>
      </w:r>
      <w:r w:rsidR="00950E40">
        <w:rPr>
          <w:color w:val="000000" w:themeColor="text1"/>
        </w:rPr>
        <w:t xml:space="preserve"> is needed</w:t>
      </w:r>
      <w:r w:rsidR="00905232" w:rsidRPr="00905232">
        <w:rPr>
          <w:color w:val="000000" w:themeColor="text1"/>
        </w:rPr>
        <w:t xml:space="preserve">. </w:t>
      </w:r>
    </w:p>
    <w:p w14:paraId="3511549C" w14:textId="0DD5D6AC" w:rsidR="00C86B96" w:rsidRPr="007509F4" w:rsidRDefault="00DA03F6" w:rsidP="007509F4">
      <w:pPr>
        <w:pStyle w:val="ListParagraph"/>
        <w:numPr>
          <w:ilvl w:val="0"/>
          <w:numId w:val="4"/>
        </w:numPr>
        <w:ind w:left="540" w:hanging="180"/>
        <w:rPr>
          <w:color w:val="000000" w:themeColor="text1"/>
        </w:rPr>
      </w:pPr>
      <w:r>
        <w:rPr>
          <w:color w:val="000000" w:themeColor="text1"/>
        </w:rPr>
        <w:t>Investigate and explore novel</w:t>
      </w:r>
      <w:r w:rsidR="0000391A" w:rsidRPr="0000391A">
        <w:rPr>
          <w:color w:val="000000" w:themeColor="text1"/>
        </w:rPr>
        <w:t xml:space="preserve"> TSV-free 3D stacking</w:t>
      </w:r>
      <w:r w:rsidR="000A3C4C">
        <w:rPr>
          <w:color w:val="000000" w:themeColor="text1"/>
        </w:rPr>
        <w:t>.</w:t>
      </w:r>
      <w:r w:rsidR="0000391A" w:rsidRPr="0000391A">
        <w:rPr>
          <w:color w:val="000000" w:themeColor="text1"/>
        </w:rPr>
        <w:t xml:space="preserve"> </w:t>
      </w:r>
      <w:r w:rsidR="00285198">
        <w:rPr>
          <w:color w:val="000000" w:themeColor="text1"/>
        </w:rPr>
        <w:t xml:space="preserve">High schedule risk </w:t>
      </w:r>
      <w:r w:rsidR="00666E27">
        <w:rPr>
          <w:color w:val="000000" w:themeColor="text1"/>
        </w:rPr>
        <w:t xml:space="preserve">in </w:t>
      </w:r>
      <w:r w:rsidR="0000391A" w:rsidRPr="0000391A">
        <w:rPr>
          <w:color w:val="000000" w:themeColor="text1"/>
        </w:rPr>
        <w:t>IMEC</w:t>
      </w:r>
      <w:r w:rsidR="003D1567">
        <w:rPr>
          <w:color w:val="000000" w:themeColor="text1"/>
        </w:rPr>
        <w:t xml:space="preserve"> stacking</w:t>
      </w:r>
      <w:r w:rsidR="0000391A" w:rsidRPr="0000391A">
        <w:rPr>
          <w:color w:val="000000" w:themeColor="text1"/>
        </w:rPr>
        <w:t xml:space="preserve"> DOE</w:t>
      </w:r>
      <w:r w:rsidR="00285198">
        <w:rPr>
          <w:color w:val="000000" w:themeColor="text1"/>
        </w:rPr>
        <w:t xml:space="preserve"> </w:t>
      </w:r>
      <w:r w:rsidR="00666E27">
        <w:rPr>
          <w:color w:val="000000" w:themeColor="text1"/>
        </w:rPr>
        <w:t>engagement. C</w:t>
      </w:r>
      <w:r w:rsidR="00285198">
        <w:rPr>
          <w:color w:val="000000" w:themeColor="text1"/>
        </w:rPr>
        <w:t xml:space="preserve">ontingency </w:t>
      </w:r>
      <w:r w:rsidR="00666E27">
        <w:rPr>
          <w:color w:val="000000" w:themeColor="text1"/>
        </w:rPr>
        <w:t>is being sought</w:t>
      </w:r>
      <w:r w:rsidR="00FF602B">
        <w:rPr>
          <w:color w:val="000000" w:themeColor="text1"/>
        </w:rPr>
        <w:t xml:space="preserve"> for.</w:t>
      </w:r>
      <w:r w:rsidR="0000391A" w:rsidRPr="0000391A">
        <w:rPr>
          <w:color w:val="000000" w:themeColor="text1"/>
        </w:rPr>
        <w:t xml:space="preserve"> </w:t>
      </w:r>
    </w:p>
    <w:sectPr w:rsidR="00C86B96" w:rsidRPr="00750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391A"/>
    <w:rsid w:val="00015B64"/>
    <w:rsid w:val="00047F00"/>
    <w:rsid w:val="00051C91"/>
    <w:rsid w:val="00063E30"/>
    <w:rsid w:val="00085A63"/>
    <w:rsid w:val="0009028F"/>
    <w:rsid w:val="0009074E"/>
    <w:rsid w:val="000A35C2"/>
    <w:rsid w:val="000A3C4C"/>
    <w:rsid w:val="000A419E"/>
    <w:rsid w:val="000A4358"/>
    <w:rsid w:val="000B3122"/>
    <w:rsid w:val="000C6394"/>
    <w:rsid w:val="000D60E4"/>
    <w:rsid w:val="000D69B0"/>
    <w:rsid w:val="000E3F14"/>
    <w:rsid w:val="000E580F"/>
    <w:rsid w:val="000E59AB"/>
    <w:rsid w:val="000F7342"/>
    <w:rsid w:val="001007FD"/>
    <w:rsid w:val="00102CA8"/>
    <w:rsid w:val="001079E9"/>
    <w:rsid w:val="00121406"/>
    <w:rsid w:val="0012364D"/>
    <w:rsid w:val="0018162C"/>
    <w:rsid w:val="001827F5"/>
    <w:rsid w:val="00182E51"/>
    <w:rsid w:val="001D10BA"/>
    <w:rsid w:val="001D620E"/>
    <w:rsid w:val="001F5A91"/>
    <w:rsid w:val="002143C5"/>
    <w:rsid w:val="00223865"/>
    <w:rsid w:val="00263132"/>
    <w:rsid w:val="00285198"/>
    <w:rsid w:val="00290B2D"/>
    <w:rsid w:val="00295F60"/>
    <w:rsid w:val="002A5BDA"/>
    <w:rsid w:val="002C0E85"/>
    <w:rsid w:val="002C2FCC"/>
    <w:rsid w:val="002D4E96"/>
    <w:rsid w:val="002D6320"/>
    <w:rsid w:val="002F2B02"/>
    <w:rsid w:val="002F3E4A"/>
    <w:rsid w:val="00313F9A"/>
    <w:rsid w:val="003155F2"/>
    <w:rsid w:val="00325A4C"/>
    <w:rsid w:val="00336B66"/>
    <w:rsid w:val="00361E6F"/>
    <w:rsid w:val="003709C9"/>
    <w:rsid w:val="00396B04"/>
    <w:rsid w:val="00396DA3"/>
    <w:rsid w:val="003D1567"/>
    <w:rsid w:val="003D5890"/>
    <w:rsid w:val="003E0940"/>
    <w:rsid w:val="003E6D40"/>
    <w:rsid w:val="00401C19"/>
    <w:rsid w:val="00406C52"/>
    <w:rsid w:val="004121C4"/>
    <w:rsid w:val="00412C7C"/>
    <w:rsid w:val="004158B8"/>
    <w:rsid w:val="004264B3"/>
    <w:rsid w:val="004305AF"/>
    <w:rsid w:val="00435807"/>
    <w:rsid w:val="00441F2C"/>
    <w:rsid w:val="00451E21"/>
    <w:rsid w:val="00457B06"/>
    <w:rsid w:val="004B1B2E"/>
    <w:rsid w:val="004B6378"/>
    <w:rsid w:val="004D4423"/>
    <w:rsid w:val="004F681F"/>
    <w:rsid w:val="004F6B3D"/>
    <w:rsid w:val="0050706D"/>
    <w:rsid w:val="00511874"/>
    <w:rsid w:val="005246A8"/>
    <w:rsid w:val="00526699"/>
    <w:rsid w:val="005269B9"/>
    <w:rsid w:val="00535533"/>
    <w:rsid w:val="0054033F"/>
    <w:rsid w:val="00561653"/>
    <w:rsid w:val="00577036"/>
    <w:rsid w:val="00587D3C"/>
    <w:rsid w:val="0059176C"/>
    <w:rsid w:val="005922E3"/>
    <w:rsid w:val="00597B67"/>
    <w:rsid w:val="005A184E"/>
    <w:rsid w:val="005C3865"/>
    <w:rsid w:val="005C54A7"/>
    <w:rsid w:val="005E4C2E"/>
    <w:rsid w:val="005F061B"/>
    <w:rsid w:val="005F3261"/>
    <w:rsid w:val="005F6B49"/>
    <w:rsid w:val="005F728E"/>
    <w:rsid w:val="00604E34"/>
    <w:rsid w:val="0061251A"/>
    <w:rsid w:val="006142A6"/>
    <w:rsid w:val="006268F7"/>
    <w:rsid w:val="00647F8F"/>
    <w:rsid w:val="00666527"/>
    <w:rsid w:val="00666E27"/>
    <w:rsid w:val="006966C4"/>
    <w:rsid w:val="006C1C79"/>
    <w:rsid w:val="006C38D0"/>
    <w:rsid w:val="006D5E1D"/>
    <w:rsid w:val="006F1F30"/>
    <w:rsid w:val="0071369E"/>
    <w:rsid w:val="00716804"/>
    <w:rsid w:val="007337A0"/>
    <w:rsid w:val="00734A14"/>
    <w:rsid w:val="00741454"/>
    <w:rsid w:val="00747AE8"/>
    <w:rsid w:val="007509F4"/>
    <w:rsid w:val="007757B2"/>
    <w:rsid w:val="007962A2"/>
    <w:rsid w:val="0079698A"/>
    <w:rsid w:val="00797A1C"/>
    <w:rsid w:val="00797CCC"/>
    <w:rsid w:val="007B1B77"/>
    <w:rsid w:val="007B28E3"/>
    <w:rsid w:val="007B7A8D"/>
    <w:rsid w:val="007C225E"/>
    <w:rsid w:val="007C2AC6"/>
    <w:rsid w:val="007C5E75"/>
    <w:rsid w:val="007D2649"/>
    <w:rsid w:val="007E57F2"/>
    <w:rsid w:val="007F22E7"/>
    <w:rsid w:val="008059B6"/>
    <w:rsid w:val="00812D7F"/>
    <w:rsid w:val="00825B89"/>
    <w:rsid w:val="008A59EE"/>
    <w:rsid w:val="008E1234"/>
    <w:rsid w:val="008F1194"/>
    <w:rsid w:val="00905232"/>
    <w:rsid w:val="00907AF4"/>
    <w:rsid w:val="00921424"/>
    <w:rsid w:val="00933E79"/>
    <w:rsid w:val="009342A7"/>
    <w:rsid w:val="00935FD2"/>
    <w:rsid w:val="00936168"/>
    <w:rsid w:val="00950E40"/>
    <w:rsid w:val="0095137D"/>
    <w:rsid w:val="00974EB7"/>
    <w:rsid w:val="00980473"/>
    <w:rsid w:val="00983AB2"/>
    <w:rsid w:val="009A2F5A"/>
    <w:rsid w:val="009B535C"/>
    <w:rsid w:val="009C25DE"/>
    <w:rsid w:val="009D4CA7"/>
    <w:rsid w:val="009E2D5F"/>
    <w:rsid w:val="009F0EA4"/>
    <w:rsid w:val="009F6C7B"/>
    <w:rsid w:val="00A053AE"/>
    <w:rsid w:val="00A15DB7"/>
    <w:rsid w:val="00A31270"/>
    <w:rsid w:val="00A37DAE"/>
    <w:rsid w:val="00A650DC"/>
    <w:rsid w:val="00A808F7"/>
    <w:rsid w:val="00AA1DB5"/>
    <w:rsid w:val="00AC59F6"/>
    <w:rsid w:val="00AC5D66"/>
    <w:rsid w:val="00AD6244"/>
    <w:rsid w:val="00AE5783"/>
    <w:rsid w:val="00AE6F5E"/>
    <w:rsid w:val="00AF1C07"/>
    <w:rsid w:val="00B135D2"/>
    <w:rsid w:val="00B22327"/>
    <w:rsid w:val="00B27C89"/>
    <w:rsid w:val="00B42536"/>
    <w:rsid w:val="00B454E7"/>
    <w:rsid w:val="00B56555"/>
    <w:rsid w:val="00B74624"/>
    <w:rsid w:val="00B82800"/>
    <w:rsid w:val="00B90724"/>
    <w:rsid w:val="00BA1FC0"/>
    <w:rsid w:val="00BC2E76"/>
    <w:rsid w:val="00BC79B9"/>
    <w:rsid w:val="00BD250A"/>
    <w:rsid w:val="00BD58EE"/>
    <w:rsid w:val="00BD7D0E"/>
    <w:rsid w:val="00BF334D"/>
    <w:rsid w:val="00C132A9"/>
    <w:rsid w:val="00C22242"/>
    <w:rsid w:val="00C3080D"/>
    <w:rsid w:val="00C32FFB"/>
    <w:rsid w:val="00C476BE"/>
    <w:rsid w:val="00C51EC2"/>
    <w:rsid w:val="00C65307"/>
    <w:rsid w:val="00C65E40"/>
    <w:rsid w:val="00C813A0"/>
    <w:rsid w:val="00C8582D"/>
    <w:rsid w:val="00C86AD7"/>
    <w:rsid w:val="00C86B96"/>
    <w:rsid w:val="00C91D94"/>
    <w:rsid w:val="00C97704"/>
    <w:rsid w:val="00CB6ED7"/>
    <w:rsid w:val="00CC273C"/>
    <w:rsid w:val="00D10920"/>
    <w:rsid w:val="00D1446C"/>
    <w:rsid w:val="00D27AE0"/>
    <w:rsid w:val="00D30B2C"/>
    <w:rsid w:val="00D40C88"/>
    <w:rsid w:val="00D51364"/>
    <w:rsid w:val="00D5200E"/>
    <w:rsid w:val="00D77E22"/>
    <w:rsid w:val="00D816D5"/>
    <w:rsid w:val="00D86076"/>
    <w:rsid w:val="00D903D9"/>
    <w:rsid w:val="00D95437"/>
    <w:rsid w:val="00DA03F6"/>
    <w:rsid w:val="00DA719A"/>
    <w:rsid w:val="00DD1424"/>
    <w:rsid w:val="00DE541C"/>
    <w:rsid w:val="00DF62EB"/>
    <w:rsid w:val="00E06B64"/>
    <w:rsid w:val="00E10F91"/>
    <w:rsid w:val="00E32FFB"/>
    <w:rsid w:val="00E7390E"/>
    <w:rsid w:val="00EC1A98"/>
    <w:rsid w:val="00EC2C6B"/>
    <w:rsid w:val="00EC697F"/>
    <w:rsid w:val="00EC728D"/>
    <w:rsid w:val="00ED01E7"/>
    <w:rsid w:val="00EF19B2"/>
    <w:rsid w:val="00F03C18"/>
    <w:rsid w:val="00F05184"/>
    <w:rsid w:val="00F17A2E"/>
    <w:rsid w:val="00F21C3A"/>
    <w:rsid w:val="00F2719D"/>
    <w:rsid w:val="00F53E7E"/>
    <w:rsid w:val="00F72DA3"/>
    <w:rsid w:val="00F7493E"/>
    <w:rsid w:val="00FA2808"/>
    <w:rsid w:val="00FA42E0"/>
    <w:rsid w:val="00FB279B"/>
    <w:rsid w:val="00FC2B7D"/>
    <w:rsid w:val="00FD2698"/>
    <w:rsid w:val="00FE2E8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9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209</cp:revision>
  <dcterms:created xsi:type="dcterms:W3CDTF">2022-02-12T00:17:00Z</dcterms:created>
  <dcterms:modified xsi:type="dcterms:W3CDTF">2022-02-12T04:01:00Z</dcterms:modified>
</cp:coreProperties>
</file>