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4531D99D" w:rsidR="003E352F" w:rsidRDefault="003E352F">
      <w:pPr>
        <w:rPr>
          <w:rFonts w:ascii="Intel Clear" w:hAnsi="Intel Clear" w:cs="Intel Clear"/>
          <w:b/>
          <w:sz w:val="22"/>
          <w:szCs w:val="22"/>
        </w:rPr>
      </w:pPr>
      <w:r>
        <w:rPr>
          <w:rFonts w:ascii="Intel Clear" w:hAnsi="Intel Clear" w:cs="Intel Clear"/>
          <w:b/>
          <w:sz w:val="22"/>
          <w:szCs w:val="22"/>
        </w:rPr>
        <w:br w:type="page"/>
      </w:r>
    </w:p>
    <w:p w14:paraId="6457170E" w14:textId="77777777" w:rsidR="003E352F" w:rsidRPr="00F90D42" w:rsidRDefault="003E352F" w:rsidP="003E352F">
      <w:pPr>
        <w:jc w:val="both"/>
        <w:rPr>
          <w:sz w:val="22"/>
          <w:szCs w:val="20"/>
        </w:rPr>
      </w:pPr>
      <w:r w:rsidRPr="00F90D42">
        <w:rPr>
          <w:sz w:val="22"/>
          <w:szCs w:val="20"/>
        </w:rPr>
        <w:lastRenderedPageBreak/>
        <w:t>Dear</w:t>
      </w:r>
      <w:r>
        <w:rPr>
          <w:sz w:val="22"/>
          <w:szCs w:val="20"/>
        </w:rPr>
        <w:t xml:space="preserve"> NSG TLP Committee</w:t>
      </w:r>
      <w:r w:rsidRPr="00F90D42">
        <w:rPr>
          <w:sz w:val="22"/>
          <w:szCs w:val="20"/>
        </w:rPr>
        <w:t>,</w:t>
      </w:r>
    </w:p>
    <w:p w14:paraId="7C1C6BD1" w14:textId="77777777" w:rsidR="003E352F" w:rsidRPr="00F90D42" w:rsidRDefault="003E352F" w:rsidP="003E352F">
      <w:pPr>
        <w:jc w:val="both"/>
        <w:rPr>
          <w:sz w:val="22"/>
          <w:szCs w:val="20"/>
        </w:rPr>
      </w:pPr>
    </w:p>
    <w:p w14:paraId="69613B2B" w14:textId="23040549" w:rsidR="003E352F" w:rsidRDefault="00935E98" w:rsidP="003E352F">
      <w:pPr>
        <w:jc w:val="both"/>
        <w:rPr>
          <w:sz w:val="22"/>
          <w:szCs w:val="20"/>
        </w:rPr>
      </w:pPr>
      <w:r>
        <w:rPr>
          <w:sz w:val="22"/>
          <w:szCs w:val="20"/>
        </w:rPr>
        <w:t xml:space="preserve">I support </w:t>
      </w:r>
      <w:r w:rsidR="003E352F">
        <w:rPr>
          <w:sz w:val="22"/>
          <w:szCs w:val="20"/>
        </w:rPr>
        <w:t xml:space="preserve">for </w:t>
      </w:r>
      <w:r>
        <w:rPr>
          <w:sz w:val="22"/>
          <w:szCs w:val="20"/>
        </w:rPr>
        <w:t xml:space="preserve">Kumar </w:t>
      </w:r>
      <w:proofErr w:type="gramStart"/>
      <w:r>
        <w:rPr>
          <w:sz w:val="22"/>
          <w:szCs w:val="20"/>
        </w:rPr>
        <w:t xml:space="preserve">Virwani’s </w:t>
      </w:r>
      <w:r w:rsidR="003E352F">
        <w:rPr>
          <w:sz w:val="22"/>
          <w:szCs w:val="20"/>
        </w:rPr>
        <w:t xml:space="preserve"> promotion</w:t>
      </w:r>
      <w:proofErr w:type="gramEnd"/>
      <w:r w:rsidR="003E352F">
        <w:rPr>
          <w:sz w:val="22"/>
          <w:szCs w:val="20"/>
        </w:rPr>
        <w:t xml:space="preserve"> to Principal Engineer.   </w:t>
      </w:r>
    </w:p>
    <w:p w14:paraId="5227BF68" w14:textId="77777777" w:rsidR="003E352F" w:rsidRDefault="003E352F" w:rsidP="003E352F">
      <w:pPr>
        <w:jc w:val="both"/>
        <w:rPr>
          <w:sz w:val="22"/>
          <w:szCs w:val="20"/>
        </w:rPr>
      </w:pPr>
    </w:p>
    <w:p w14:paraId="59E6CA01" w14:textId="340F3959" w:rsidR="003E352F" w:rsidRDefault="00AD4C86" w:rsidP="003E352F">
      <w:pPr>
        <w:jc w:val="both"/>
        <w:rPr>
          <w:sz w:val="22"/>
          <w:szCs w:val="20"/>
        </w:rPr>
      </w:pPr>
      <w:r>
        <w:rPr>
          <w:sz w:val="22"/>
          <w:szCs w:val="20"/>
        </w:rPr>
        <w:t xml:space="preserve">Kumar was recruited from </w:t>
      </w:r>
      <w:r w:rsidR="00026C7C" w:rsidRPr="00026C7C">
        <w:rPr>
          <w:sz w:val="22"/>
          <w:szCs w:val="20"/>
        </w:rPr>
        <w:t>IBM Almaden Research Center</w:t>
      </w:r>
      <w:r w:rsidR="00D5009A">
        <w:rPr>
          <w:sz w:val="22"/>
          <w:szCs w:val="20"/>
        </w:rPr>
        <w:t xml:space="preserve"> </w:t>
      </w:r>
      <w:r w:rsidR="00D92578">
        <w:rPr>
          <w:sz w:val="22"/>
          <w:szCs w:val="20"/>
        </w:rPr>
        <w:t>with his credential in Materia</w:t>
      </w:r>
      <w:r w:rsidR="00F75CAC">
        <w:rPr>
          <w:sz w:val="22"/>
          <w:szCs w:val="20"/>
        </w:rPr>
        <w:t xml:space="preserve">l and </w:t>
      </w:r>
      <w:r w:rsidR="00D92578">
        <w:rPr>
          <w:sz w:val="22"/>
          <w:szCs w:val="20"/>
        </w:rPr>
        <w:t xml:space="preserve">characterization </w:t>
      </w:r>
      <w:r w:rsidR="00F75CAC">
        <w:rPr>
          <w:sz w:val="22"/>
          <w:szCs w:val="20"/>
        </w:rPr>
        <w:t xml:space="preserve">in </w:t>
      </w:r>
      <w:r w:rsidR="00F46FD0">
        <w:rPr>
          <w:sz w:val="22"/>
          <w:szCs w:val="20"/>
        </w:rPr>
        <w:t xml:space="preserve">resistive switching </w:t>
      </w:r>
      <w:r w:rsidR="00B87050">
        <w:rPr>
          <w:sz w:val="22"/>
          <w:szCs w:val="20"/>
        </w:rPr>
        <w:t xml:space="preserve">material.   </w:t>
      </w:r>
      <w:r w:rsidR="003E352F">
        <w:rPr>
          <w:sz w:val="22"/>
          <w:szCs w:val="20"/>
        </w:rPr>
        <w:t xml:space="preserve">Over the years, Koushik has grown not only in both his technical competency and breadth, but also in his ability to articulate the directions for the program at large to be taking.   I personally seek out Koushik’s insights and understandings in my efforts to help guide the Optane programs.   Koushik’s cell roadmap is the guidebook by which we have marched 20’s series cell and yield capability forward (memory Yield is cell yield limited).  Most recently, Koushik has led assessing how to improve yield in the least disruptive manner for the Wafer Supply Agreement out of the former IMFT. This aspect is critical given constraints of the WSA agreements.  On forward development, he has taken on the lead cell role for Atlantic Falls, leading a team to scale Optane into the future.  His accomplishments for 20’s achieving memory PRQ, his increased scope of leading Atlantic Falls cell development, and his demonstration of leadership and communication skills makes his promotion timely and worthy.    </w:t>
      </w:r>
    </w:p>
    <w:p w14:paraId="05E05E4F" w14:textId="77777777" w:rsidR="003E352F" w:rsidRDefault="003E352F" w:rsidP="003E352F">
      <w:pPr>
        <w:jc w:val="both"/>
        <w:rPr>
          <w:sz w:val="22"/>
          <w:szCs w:val="20"/>
        </w:rPr>
      </w:pPr>
    </w:p>
    <w:p w14:paraId="0B8EBD4A" w14:textId="77777777" w:rsidR="003E352F" w:rsidRDefault="003E352F" w:rsidP="003E352F">
      <w:pPr>
        <w:jc w:val="both"/>
        <w:rPr>
          <w:sz w:val="22"/>
          <w:szCs w:val="20"/>
        </w:rPr>
      </w:pPr>
      <w:r>
        <w:rPr>
          <w:sz w:val="22"/>
          <w:szCs w:val="20"/>
        </w:rPr>
        <w:t xml:space="preserve">Koushik has helped grow the Optane device team capabilities, influencing by leading by example and holding the line for rigorous analysis.  Noted above was Koushik’s cell roadmap, which have become our guidebook.   That roadmap is achieved by detailed rigor to attain clarity on what is known with bedrock understanding vs. what potential paths are based on partial data vs. what is hypothesis or prediction.   This discipline sets the example and the criteria for the rest of the team to meet.  </w:t>
      </w:r>
    </w:p>
    <w:p w14:paraId="7E008962" w14:textId="77777777" w:rsidR="003E352F" w:rsidRDefault="003E352F" w:rsidP="003E352F">
      <w:pPr>
        <w:jc w:val="both"/>
        <w:rPr>
          <w:sz w:val="22"/>
          <w:szCs w:val="20"/>
        </w:rPr>
      </w:pPr>
    </w:p>
    <w:p w14:paraId="75A37C12" w14:textId="77777777" w:rsidR="003E352F" w:rsidRDefault="003E352F" w:rsidP="003E352F">
      <w:pPr>
        <w:jc w:val="both"/>
        <w:rPr>
          <w:sz w:val="22"/>
          <w:szCs w:val="20"/>
        </w:rPr>
      </w:pPr>
      <w:r>
        <w:rPr>
          <w:sz w:val="22"/>
          <w:szCs w:val="20"/>
        </w:rPr>
        <w:t xml:space="preserve">The above examples highlight Koushik’s ability to integrate across technical development areas.  I want to briefly touch on his ability deep dive on a topic and come up with fundamental solutions.  Due to an unknown non-qualified process difference, in IMFT, between how 20’s series processed deck to deck alignment and how it was done on 10’s series, the 20’s series implementation had a parasitic resistance.   Once this issue was uncovered, and the resistance was removed, it was discovered that 20’s series suffered from a significant deficit on read disturb, not previously visible (20’s increases capacitance relative to 10’s and RC is a major determinant of read disturb).   In response, </w:t>
      </w:r>
      <w:r w:rsidRPr="004D3E3B">
        <w:rPr>
          <w:sz w:val="22"/>
          <w:szCs w:val="20"/>
        </w:rPr>
        <w:t xml:space="preserve">Koushik </w:t>
      </w:r>
      <w:r>
        <w:rPr>
          <w:sz w:val="22"/>
          <w:szCs w:val="20"/>
        </w:rPr>
        <w:t xml:space="preserve">led the cell deep dive on read disturb to define the program recovery path.  He </w:t>
      </w:r>
      <w:r w:rsidRPr="004D3E3B">
        <w:rPr>
          <w:sz w:val="22"/>
          <w:szCs w:val="20"/>
        </w:rPr>
        <w:t>defined the cell process strategy through both data analyses and paper calculations</w:t>
      </w:r>
      <w:r>
        <w:rPr>
          <w:sz w:val="22"/>
          <w:szCs w:val="20"/>
        </w:rPr>
        <w:t xml:space="preserve">.  The recoveries included </w:t>
      </w:r>
      <w:r w:rsidRPr="004D3E3B">
        <w:rPr>
          <w:sz w:val="22"/>
          <w:szCs w:val="20"/>
        </w:rPr>
        <w:t>W thickness</w:t>
      </w:r>
      <w:r>
        <w:rPr>
          <w:sz w:val="22"/>
          <w:szCs w:val="20"/>
        </w:rPr>
        <w:t xml:space="preserve"> changes</w:t>
      </w:r>
      <w:r w:rsidRPr="004D3E3B">
        <w:rPr>
          <w:sz w:val="22"/>
          <w:szCs w:val="20"/>
        </w:rPr>
        <w:t xml:space="preserve">, </w:t>
      </w:r>
      <w:r>
        <w:rPr>
          <w:sz w:val="22"/>
          <w:szCs w:val="20"/>
        </w:rPr>
        <w:t>bottom electrode</w:t>
      </w:r>
      <w:r w:rsidRPr="004D3E3B">
        <w:rPr>
          <w:sz w:val="22"/>
          <w:szCs w:val="20"/>
        </w:rPr>
        <w:t xml:space="preserve"> </w:t>
      </w:r>
      <w:r>
        <w:rPr>
          <w:sz w:val="22"/>
          <w:szCs w:val="20"/>
        </w:rPr>
        <w:t xml:space="preserve">composition </w:t>
      </w:r>
      <w:r w:rsidRPr="004D3E3B">
        <w:rPr>
          <w:sz w:val="22"/>
          <w:szCs w:val="20"/>
        </w:rPr>
        <w:t>change</w:t>
      </w:r>
      <w:r>
        <w:rPr>
          <w:sz w:val="22"/>
          <w:szCs w:val="20"/>
        </w:rPr>
        <w:t>s</w:t>
      </w:r>
      <w:r w:rsidRPr="004D3E3B">
        <w:rPr>
          <w:sz w:val="22"/>
          <w:szCs w:val="20"/>
        </w:rPr>
        <w:t xml:space="preserve"> and thicker </w:t>
      </w:r>
      <w:proofErr w:type="spellStart"/>
      <w:r w:rsidRPr="004D3E3B">
        <w:rPr>
          <w:sz w:val="22"/>
          <w:szCs w:val="20"/>
        </w:rPr>
        <w:t>WSiN</w:t>
      </w:r>
      <w:proofErr w:type="spellEnd"/>
      <w:r>
        <w:rPr>
          <w:sz w:val="22"/>
          <w:szCs w:val="20"/>
        </w:rPr>
        <w:t xml:space="preserve">.   The experimentation for piecewise and integrated validation of the strategy was carefully laid out and managed through Koushik’s leadership of the Cell-Integration JDP/IMFT working group. </w:t>
      </w:r>
    </w:p>
    <w:p w14:paraId="1BDBA7F7" w14:textId="77777777" w:rsidR="003E352F" w:rsidRDefault="003E352F" w:rsidP="003E352F">
      <w:pPr>
        <w:jc w:val="both"/>
        <w:rPr>
          <w:sz w:val="22"/>
          <w:szCs w:val="20"/>
        </w:rPr>
      </w:pPr>
    </w:p>
    <w:p w14:paraId="54C77816" w14:textId="77777777" w:rsidR="003E352F" w:rsidRDefault="003E352F" w:rsidP="003E352F">
      <w:pPr>
        <w:jc w:val="both"/>
        <w:rPr>
          <w:sz w:val="22"/>
          <w:szCs w:val="20"/>
        </w:rPr>
      </w:pPr>
      <w:r>
        <w:rPr>
          <w:sz w:val="22"/>
          <w:szCs w:val="20"/>
        </w:rPr>
        <w:t xml:space="preserve">Koushik is a clear anchor and leader for our organization for the Optane cell development future and very worthy of the Principal Engineer recognition.   </w:t>
      </w:r>
    </w:p>
    <w:p w14:paraId="0356B72B" w14:textId="77777777" w:rsidR="003E352F" w:rsidRPr="00F90D42" w:rsidRDefault="003E352F" w:rsidP="003E352F">
      <w:pPr>
        <w:jc w:val="both"/>
        <w:rPr>
          <w:sz w:val="22"/>
          <w:szCs w:val="20"/>
        </w:rPr>
      </w:pPr>
    </w:p>
    <w:p w14:paraId="30BD9190" w14:textId="77777777" w:rsidR="003E352F" w:rsidRPr="00F90D42" w:rsidRDefault="003E352F" w:rsidP="003E352F">
      <w:pPr>
        <w:jc w:val="both"/>
        <w:rPr>
          <w:sz w:val="22"/>
          <w:szCs w:val="20"/>
        </w:rPr>
      </w:pPr>
      <w:r w:rsidRPr="00F90D42">
        <w:rPr>
          <w:sz w:val="22"/>
          <w:szCs w:val="20"/>
        </w:rPr>
        <w:t>Al Fazio</w:t>
      </w:r>
    </w:p>
    <w:p w14:paraId="738609D7" w14:textId="77777777" w:rsidR="003E352F" w:rsidRPr="00F90D42" w:rsidRDefault="003E352F" w:rsidP="003E352F">
      <w:pPr>
        <w:jc w:val="both"/>
        <w:rPr>
          <w:sz w:val="22"/>
          <w:szCs w:val="20"/>
        </w:rPr>
      </w:pPr>
      <w:r w:rsidRPr="00F90D42">
        <w:rPr>
          <w:sz w:val="22"/>
          <w:szCs w:val="20"/>
        </w:rPr>
        <w:t xml:space="preserve">Intel Senior Fellow </w:t>
      </w:r>
    </w:p>
    <w:p w14:paraId="783476B6" w14:textId="77777777" w:rsidR="003E352F" w:rsidRPr="007D362B" w:rsidRDefault="003E352F" w:rsidP="003E352F">
      <w:pPr>
        <w:jc w:val="both"/>
        <w:rPr>
          <w:sz w:val="22"/>
          <w:szCs w:val="20"/>
        </w:rPr>
      </w:pPr>
      <w:r w:rsidRPr="00F90D42">
        <w:rPr>
          <w:sz w:val="22"/>
          <w:szCs w:val="20"/>
        </w:rPr>
        <w:t>Director, Memory Technology Development</w:t>
      </w:r>
    </w:p>
    <w:p w14:paraId="0FBB1CD4" w14:textId="77777777" w:rsidR="003E352F" w:rsidRDefault="003E352F" w:rsidP="003E352F">
      <w:pPr>
        <w:tabs>
          <w:tab w:val="left" w:pos="247"/>
        </w:tabs>
        <w:rPr>
          <w:rFonts w:ascii="Intel Clear" w:hAnsi="Intel Clear" w:cs="Intel Clear"/>
          <w:sz w:val="22"/>
          <w:szCs w:val="22"/>
        </w:rPr>
      </w:pPr>
    </w:p>
    <w:p w14:paraId="24762ADD" w14:textId="77777777" w:rsidR="007F77A6" w:rsidRPr="007F77A6" w:rsidRDefault="007F77A6" w:rsidP="007F77A6">
      <w:pPr>
        <w:rPr>
          <w:rFonts w:ascii="Intel Clear" w:hAnsi="Intel Clear" w:cs="Intel Clear"/>
          <w:b/>
          <w:sz w:val="22"/>
          <w:szCs w:val="22"/>
        </w:rPr>
      </w:pPr>
    </w:p>
    <w:sectPr w:rsidR="007F77A6" w:rsidRPr="007F77A6" w:rsidSect="005A090A">
      <w:headerReference w:type="default" r:id="rId11"/>
      <w:footerReference w:type="even" r:id="rId12"/>
      <w:footerReference w:type="default" r:id="rId13"/>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99835" w14:textId="77777777" w:rsidR="00E16ABF" w:rsidRDefault="00E16ABF">
      <w:r>
        <w:separator/>
      </w:r>
    </w:p>
  </w:endnote>
  <w:endnote w:type="continuationSeparator" w:id="0">
    <w:p w14:paraId="3BF7D320" w14:textId="77777777" w:rsidR="00E16ABF" w:rsidRDefault="00E1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942D6" w14:textId="77777777" w:rsidR="00E16ABF" w:rsidRDefault="00E16ABF">
      <w:r>
        <w:separator/>
      </w:r>
    </w:p>
  </w:footnote>
  <w:footnote w:type="continuationSeparator" w:id="0">
    <w:p w14:paraId="233821DF" w14:textId="77777777" w:rsidR="00E16ABF" w:rsidRDefault="00E16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26"/>
  </w:num>
  <w:num w:numId="4">
    <w:abstractNumId w:val="24"/>
  </w:num>
  <w:num w:numId="5">
    <w:abstractNumId w:val="17"/>
  </w:num>
  <w:num w:numId="6">
    <w:abstractNumId w:val="8"/>
  </w:num>
  <w:num w:numId="7">
    <w:abstractNumId w:val="22"/>
  </w:num>
  <w:num w:numId="8">
    <w:abstractNumId w:val="30"/>
  </w:num>
  <w:num w:numId="9">
    <w:abstractNumId w:val="0"/>
  </w:num>
  <w:num w:numId="10">
    <w:abstractNumId w:val="31"/>
  </w:num>
  <w:num w:numId="11">
    <w:abstractNumId w:val="16"/>
  </w:num>
  <w:num w:numId="12">
    <w:abstractNumId w:val="4"/>
  </w:num>
  <w:num w:numId="13">
    <w:abstractNumId w:val="13"/>
  </w:num>
  <w:num w:numId="14">
    <w:abstractNumId w:val="14"/>
  </w:num>
  <w:num w:numId="15">
    <w:abstractNumId w:val="11"/>
  </w:num>
  <w:num w:numId="16">
    <w:abstractNumId w:val="9"/>
  </w:num>
  <w:num w:numId="17">
    <w:abstractNumId w:val="19"/>
  </w:num>
  <w:num w:numId="18">
    <w:abstractNumId w:val="15"/>
  </w:num>
  <w:num w:numId="19">
    <w:abstractNumId w:val="25"/>
  </w:num>
  <w:num w:numId="20">
    <w:abstractNumId w:val="32"/>
  </w:num>
  <w:num w:numId="21">
    <w:abstractNumId w:val="21"/>
  </w:num>
  <w:num w:numId="22">
    <w:abstractNumId w:val="20"/>
  </w:num>
  <w:num w:numId="23">
    <w:abstractNumId w:val="2"/>
  </w:num>
  <w:num w:numId="24">
    <w:abstractNumId w:val="7"/>
  </w:num>
  <w:num w:numId="25">
    <w:abstractNumId w:val="12"/>
  </w:num>
  <w:num w:numId="26">
    <w:abstractNumId w:val="28"/>
  </w:num>
  <w:num w:numId="27">
    <w:abstractNumId w:val="33"/>
  </w:num>
  <w:num w:numId="28">
    <w:abstractNumId w:val="27"/>
  </w:num>
  <w:num w:numId="29">
    <w:abstractNumId w:val="23"/>
  </w:num>
  <w:num w:numId="30">
    <w:abstractNumId w:val="1"/>
  </w:num>
  <w:num w:numId="31">
    <w:abstractNumId w:val="5"/>
  </w:num>
  <w:num w:numId="32">
    <w:abstractNumId w:val="6"/>
  </w:num>
  <w:num w:numId="33">
    <w:abstractNumId w:val="29"/>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26C7C"/>
    <w:rsid w:val="00026CE8"/>
    <w:rsid w:val="00033090"/>
    <w:rsid w:val="00051B3B"/>
    <w:rsid w:val="00056003"/>
    <w:rsid w:val="00061D1D"/>
    <w:rsid w:val="00076768"/>
    <w:rsid w:val="000807E9"/>
    <w:rsid w:val="00086DFD"/>
    <w:rsid w:val="00096EB2"/>
    <w:rsid w:val="000B33FD"/>
    <w:rsid w:val="000C10DC"/>
    <w:rsid w:val="000C1ACD"/>
    <w:rsid w:val="000D1A0F"/>
    <w:rsid w:val="000D260F"/>
    <w:rsid w:val="000D5597"/>
    <w:rsid w:val="000D6FEF"/>
    <w:rsid w:val="000D7DCB"/>
    <w:rsid w:val="000E6C1D"/>
    <w:rsid w:val="000E7B01"/>
    <w:rsid w:val="000F3C11"/>
    <w:rsid w:val="001009A6"/>
    <w:rsid w:val="00110D2D"/>
    <w:rsid w:val="0011131E"/>
    <w:rsid w:val="00114671"/>
    <w:rsid w:val="00114B85"/>
    <w:rsid w:val="00116549"/>
    <w:rsid w:val="0013140A"/>
    <w:rsid w:val="0013401D"/>
    <w:rsid w:val="0014358A"/>
    <w:rsid w:val="00147E4C"/>
    <w:rsid w:val="00151292"/>
    <w:rsid w:val="00155823"/>
    <w:rsid w:val="0016136D"/>
    <w:rsid w:val="00177A96"/>
    <w:rsid w:val="00183D79"/>
    <w:rsid w:val="00190DEA"/>
    <w:rsid w:val="0019568D"/>
    <w:rsid w:val="001961ED"/>
    <w:rsid w:val="001A49BC"/>
    <w:rsid w:val="001A5A52"/>
    <w:rsid w:val="001A6D05"/>
    <w:rsid w:val="001C1018"/>
    <w:rsid w:val="001C212E"/>
    <w:rsid w:val="001C38A0"/>
    <w:rsid w:val="001C3F3F"/>
    <w:rsid w:val="001D1819"/>
    <w:rsid w:val="001E01A9"/>
    <w:rsid w:val="001E5381"/>
    <w:rsid w:val="001E6F63"/>
    <w:rsid w:val="001F54A8"/>
    <w:rsid w:val="001F7718"/>
    <w:rsid w:val="00205A59"/>
    <w:rsid w:val="00207C2B"/>
    <w:rsid w:val="00233B49"/>
    <w:rsid w:val="0024586D"/>
    <w:rsid w:val="00245990"/>
    <w:rsid w:val="00251FBA"/>
    <w:rsid w:val="00254B07"/>
    <w:rsid w:val="00254BA2"/>
    <w:rsid w:val="002717DF"/>
    <w:rsid w:val="00271E60"/>
    <w:rsid w:val="00283814"/>
    <w:rsid w:val="00285E34"/>
    <w:rsid w:val="00296041"/>
    <w:rsid w:val="00296E37"/>
    <w:rsid w:val="002C07B2"/>
    <w:rsid w:val="002D6961"/>
    <w:rsid w:val="002D6D09"/>
    <w:rsid w:val="002D737F"/>
    <w:rsid w:val="00301046"/>
    <w:rsid w:val="00304C6A"/>
    <w:rsid w:val="00310CA4"/>
    <w:rsid w:val="00314E49"/>
    <w:rsid w:val="003245CF"/>
    <w:rsid w:val="0033151E"/>
    <w:rsid w:val="00333E74"/>
    <w:rsid w:val="003343FA"/>
    <w:rsid w:val="00342210"/>
    <w:rsid w:val="0034282F"/>
    <w:rsid w:val="00345934"/>
    <w:rsid w:val="003578D5"/>
    <w:rsid w:val="0036751C"/>
    <w:rsid w:val="0037303C"/>
    <w:rsid w:val="00373B65"/>
    <w:rsid w:val="00380AB4"/>
    <w:rsid w:val="003948A1"/>
    <w:rsid w:val="003A0519"/>
    <w:rsid w:val="003A05FE"/>
    <w:rsid w:val="003A1499"/>
    <w:rsid w:val="003A38EC"/>
    <w:rsid w:val="003A57C0"/>
    <w:rsid w:val="003B3028"/>
    <w:rsid w:val="003C579C"/>
    <w:rsid w:val="003D793D"/>
    <w:rsid w:val="003E352F"/>
    <w:rsid w:val="003E763D"/>
    <w:rsid w:val="003E7B0B"/>
    <w:rsid w:val="003F2079"/>
    <w:rsid w:val="003F2C72"/>
    <w:rsid w:val="003F4AED"/>
    <w:rsid w:val="003F7B95"/>
    <w:rsid w:val="0040573C"/>
    <w:rsid w:val="00410D34"/>
    <w:rsid w:val="004149EE"/>
    <w:rsid w:val="0041718B"/>
    <w:rsid w:val="00421A60"/>
    <w:rsid w:val="00424DBD"/>
    <w:rsid w:val="00431FBE"/>
    <w:rsid w:val="004404B9"/>
    <w:rsid w:val="00441681"/>
    <w:rsid w:val="00442A88"/>
    <w:rsid w:val="0044314C"/>
    <w:rsid w:val="004478FC"/>
    <w:rsid w:val="0046276F"/>
    <w:rsid w:val="0047025A"/>
    <w:rsid w:val="0047519C"/>
    <w:rsid w:val="0047578B"/>
    <w:rsid w:val="004806A3"/>
    <w:rsid w:val="004809D6"/>
    <w:rsid w:val="00490DB3"/>
    <w:rsid w:val="004B21CB"/>
    <w:rsid w:val="004B3614"/>
    <w:rsid w:val="004B3923"/>
    <w:rsid w:val="004B3E02"/>
    <w:rsid w:val="004E37DE"/>
    <w:rsid w:val="004E4DA6"/>
    <w:rsid w:val="00520006"/>
    <w:rsid w:val="005279CA"/>
    <w:rsid w:val="00543E73"/>
    <w:rsid w:val="005464B5"/>
    <w:rsid w:val="005509C5"/>
    <w:rsid w:val="00553ECD"/>
    <w:rsid w:val="00561381"/>
    <w:rsid w:val="005770E2"/>
    <w:rsid w:val="00583E26"/>
    <w:rsid w:val="005856B2"/>
    <w:rsid w:val="00591D04"/>
    <w:rsid w:val="005A001C"/>
    <w:rsid w:val="005A090A"/>
    <w:rsid w:val="005A13D5"/>
    <w:rsid w:val="005A4B00"/>
    <w:rsid w:val="005B33EE"/>
    <w:rsid w:val="005B405B"/>
    <w:rsid w:val="005C34F8"/>
    <w:rsid w:val="005D2102"/>
    <w:rsid w:val="005E0ACC"/>
    <w:rsid w:val="0060213E"/>
    <w:rsid w:val="006106C4"/>
    <w:rsid w:val="00611D98"/>
    <w:rsid w:val="00611E21"/>
    <w:rsid w:val="00613DF9"/>
    <w:rsid w:val="006152E2"/>
    <w:rsid w:val="00631D64"/>
    <w:rsid w:val="00634125"/>
    <w:rsid w:val="00646068"/>
    <w:rsid w:val="006462CC"/>
    <w:rsid w:val="006504C0"/>
    <w:rsid w:val="00653592"/>
    <w:rsid w:val="00653F72"/>
    <w:rsid w:val="006566B3"/>
    <w:rsid w:val="00657904"/>
    <w:rsid w:val="00667BED"/>
    <w:rsid w:val="00681F39"/>
    <w:rsid w:val="00692F2C"/>
    <w:rsid w:val="006942E9"/>
    <w:rsid w:val="00695750"/>
    <w:rsid w:val="006A1DCE"/>
    <w:rsid w:val="006A3978"/>
    <w:rsid w:val="006B704C"/>
    <w:rsid w:val="006C0705"/>
    <w:rsid w:val="006C152F"/>
    <w:rsid w:val="006C51AA"/>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44FE0"/>
    <w:rsid w:val="00746CAC"/>
    <w:rsid w:val="00746CF7"/>
    <w:rsid w:val="00750D09"/>
    <w:rsid w:val="007550D7"/>
    <w:rsid w:val="00764359"/>
    <w:rsid w:val="00767E19"/>
    <w:rsid w:val="0077276A"/>
    <w:rsid w:val="00776B39"/>
    <w:rsid w:val="00780FDA"/>
    <w:rsid w:val="00783B8A"/>
    <w:rsid w:val="00790E32"/>
    <w:rsid w:val="00794074"/>
    <w:rsid w:val="007B3EF7"/>
    <w:rsid w:val="007B4DE7"/>
    <w:rsid w:val="007C352E"/>
    <w:rsid w:val="007C3573"/>
    <w:rsid w:val="007D0493"/>
    <w:rsid w:val="007D5092"/>
    <w:rsid w:val="007E6B8A"/>
    <w:rsid w:val="007F4861"/>
    <w:rsid w:val="007F77A6"/>
    <w:rsid w:val="008026E3"/>
    <w:rsid w:val="0081176D"/>
    <w:rsid w:val="0081523C"/>
    <w:rsid w:val="0081544B"/>
    <w:rsid w:val="008220F3"/>
    <w:rsid w:val="008241A1"/>
    <w:rsid w:val="008253E9"/>
    <w:rsid w:val="00825980"/>
    <w:rsid w:val="00827978"/>
    <w:rsid w:val="00834F43"/>
    <w:rsid w:val="008375B5"/>
    <w:rsid w:val="008405EC"/>
    <w:rsid w:val="008434DF"/>
    <w:rsid w:val="00845386"/>
    <w:rsid w:val="008461E4"/>
    <w:rsid w:val="008638AD"/>
    <w:rsid w:val="00880DA8"/>
    <w:rsid w:val="00886C89"/>
    <w:rsid w:val="00891A75"/>
    <w:rsid w:val="008B1DA9"/>
    <w:rsid w:val="008B3527"/>
    <w:rsid w:val="008B4A51"/>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2014C"/>
    <w:rsid w:val="00924B1F"/>
    <w:rsid w:val="00925164"/>
    <w:rsid w:val="00926E1D"/>
    <w:rsid w:val="00935E98"/>
    <w:rsid w:val="00943617"/>
    <w:rsid w:val="0095360B"/>
    <w:rsid w:val="009552DF"/>
    <w:rsid w:val="009605D2"/>
    <w:rsid w:val="00970EC9"/>
    <w:rsid w:val="009A1E4B"/>
    <w:rsid w:val="009A6E3D"/>
    <w:rsid w:val="009B0812"/>
    <w:rsid w:val="009C0648"/>
    <w:rsid w:val="009D0353"/>
    <w:rsid w:val="009D2839"/>
    <w:rsid w:val="009E3A8F"/>
    <w:rsid w:val="009E515B"/>
    <w:rsid w:val="009E7711"/>
    <w:rsid w:val="009F2F41"/>
    <w:rsid w:val="00A0074B"/>
    <w:rsid w:val="00A012B8"/>
    <w:rsid w:val="00A041B7"/>
    <w:rsid w:val="00A12A2B"/>
    <w:rsid w:val="00A13BFC"/>
    <w:rsid w:val="00A13FD2"/>
    <w:rsid w:val="00A172D5"/>
    <w:rsid w:val="00A20242"/>
    <w:rsid w:val="00A21CB8"/>
    <w:rsid w:val="00A30F98"/>
    <w:rsid w:val="00A33158"/>
    <w:rsid w:val="00A3655B"/>
    <w:rsid w:val="00A41301"/>
    <w:rsid w:val="00A5119F"/>
    <w:rsid w:val="00A517EA"/>
    <w:rsid w:val="00A5618A"/>
    <w:rsid w:val="00A63250"/>
    <w:rsid w:val="00A70F73"/>
    <w:rsid w:val="00A752D1"/>
    <w:rsid w:val="00A76182"/>
    <w:rsid w:val="00A7735E"/>
    <w:rsid w:val="00A8592E"/>
    <w:rsid w:val="00A90996"/>
    <w:rsid w:val="00A972B5"/>
    <w:rsid w:val="00AA3B33"/>
    <w:rsid w:val="00AC564C"/>
    <w:rsid w:val="00AC6182"/>
    <w:rsid w:val="00AD1FA6"/>
    <w:rsid w:val="00AD4C86"/>
    <w:rsid w:val="00AE418B"/>
    <w:rsid w:val="00AF115E"/>
    <w:rsid w:val="00AF3830"/>
    <w:rsid w:val="00AF53DF"/>
    <w:rsid w:val="00B012B9"/>
    <w:rsid w:val="00B111FF"/>
    <w:rsid w:val="00B12AD0"/>
    <w:rsid w:val="00B20989"/>
    <w:rsid w:val="00B21794"/>
    <w:rsid w:val="00B260ED"/>
    <w:rsid w:val="00B317CD"/>
    <w:rsid w:val="00B352C0"/>
    <w:rsid w:val="00B411F8"/>
    <w:rsid w:val="00B55686"/>
    <w:rsid w:val="00B56CC4"/>
    <w:rsid w:val="00B57681"/>
    <w:rsid w:val="00B71DBC"/>
    <w:rsid w:val="00B77024"/>
    <w:rsid w:val="00B77A51"/>
    <w:rsid w:val="00B80808"/>
    <w:rsid w:val="00B81261"/>
    <w:rsid w:val="00B87050"/>
    <w:rsid w:val="00B87B05"/>
    <w:rsid w:val="00B946D7"/>
    <w:rsid w:val="00B95D8C"/>
    <w:rsid w:val="00B97C07"/>
    <w:rsid w:val="00BA3D5E"/>
    <w:rsid w:val="00BB7772"/>
    <w:rsid w:val="00BC3CAB"/>
    <w:rsid w:val="00BD0542"/>
    <w:rsid w:val="00BD5560"/>
    <w:rsid w:val="00BE1E0A"/>
    <w:rsid w:val="00BE6569"/>
    <w:rsid w:val="00BE6B03"/>
    <w:rsid w:val="00BF0A2F"/>
    <w:rsid w:val="00BF1541"/>
    <w:rsid w:val="00C03183"/>
    <w:rsid w:val="00C150F2"/>
    <w:rsid w:val="00C24744"/>
    <w:rsid w:val="00C3503B"/>
    <w:rsid w:val="00C52699"/>
    <w:rsid w:val="00C52E65"/>
    <w:rsid w:val="00C542D3"/>
    <w:rsid w:val="00C6510C"/>
    <w:rsid w:val="00C7469E"/>
    <w:rsid w:val="00C76712"/>
    <w:rsid w:val="00C8488F"/>
    <w:rsid w:val="00C85422"/>
    <w:rsid w:val="00CA5812"/>
    <w:rsid w:val="00CA7D02"/>
    <w:rsid w:val="00CB3A42"/>
    <w:rsid w:val="00CB5F7B"/>
    <w:rsid w:val="00CC0223"/>
    <w:rsid w:val="00CF0309"/>
    <w:rsid w:val="00CF1B01"/>
    <w:rsid w:val="00CF3618"/>
    <w:rsid w:val="00CF39FD"/>
    <w:rsid w:val="00D01239"/>
    <w:rsid w:val="00D02769"/>
    <w:rsid w:val="00D2558A"/>
    <w:rsid w:val="00D25FC9"/>
    <w:rsid w:val="00D26FE0"/>
    <w:rsid w:val="00D277C9"/>
    <w:rsid w:val="00D30F12"/>
    <w:rsid w:val="00D31EE6"/>
    <w:rsid w:val="00D32A43"/>
    <w:rsid w:val="00D376CB"/>
    <w:rsid w:val="00D40B6C"/>
    <w:rsid w:val="00D5009A"/>
    <w:rsid w:val="00D56C52"/>
    <w:rsid w:val="00D57BD0"/>
    <w:rsid w:val="00D63242"/>
    <w:rsid w:val="00D82BE2"/>
    <w:rsid w:val="00D9129E"/>
    <w:rsid w:val="00D92578"/>
    <w:rsid w:val="00D96890"/>
    <w:rsid w:val="00DA3249"/>
    <w:rsid w:val="00DB493F"/>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16ABF"/>
    <w:rsid w:val="00E33B4C"/>
    <w:rsid w:val="00E379E1"/>
    <w:rsid w:val="00E40A36"/>
    <w:rsid w:val="00E423EC"/>
    <w:rsid w:val="00E43519"/>
    <w:rsid w:val="00E45717"/>
    <w:rsid w:val="00E47E10"/>
    <w:rsid w:val="00E56E59"/>
    <w:rsid w:val="00E6027B"/>
    <w:rsid w:val="00E6247B"/>
    <w:rsid w:val="00E8609F"/>
    <w:rsid w:val="00E906F1"/>
    <w:rsid w:val="00E91C80"/>
    <w:rsid w:val="00E931B8"/>
    <w:rsid w:val="00EA09EA"/>
    <w:rsid w:val="00EB7CE3"/>
    <w:rsid w:val="00EC1EA0"/>
    <w:rsid w:val="00EC2BEF"/>
    <w:rsid w:val="00ED6876"/>
    <w:rsid w:val="00ED704E"/>
    <w:rsid w:val="00F00C89"/>
    <w:rsid w:val="00F16AE5"/>
    <w:rsid w:val="00F2523C"/>
    <w:rsid w:val="00F31358"/>
    <w:rsid w:val="00F46FD0"/>
    <w:rsid w:val="00F5272C"/>
    <w:rsid w:val="00F62AC0"/>
    <w:rsid w:val="00F63E8B"/>
    <w:rsid w:val="00F67B9D"/>
    <w:rsid w:val="00F71C96"/>
    <w:rsid w:val="00F75CAC"/>
    <w:rsid w:val="00F830A0"/>
    <w:rsid w:val="00F83E24"/>
    <w:rsid w:val="00F872CD"/>
    <w:rsid w:val="00F87961"/>
    <w:rsid w:val="00F93B9F"/>
    <w:rsid w:val="00F94809"/>
    <w:rsid w:val="00FA5C0D"/>
    <w:rsid w:val="00FB5C28"/>
    <w:rsid w:val="00FC0F51"/>
    <w:rsid w:val="00FC675D"/>
    <w:rsid w:val="00FD5A82"/>
    <w:rsid w:val="00FE174C"/>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1B18AD8427C49B85CB97C4054EF01" ma:contentTypeVersion="0" ma:contentTypeDescription="Create a new document." ma:contentTypeScope="" ma:versionID="435def37c4852ce90782319216631fa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ECFF6-8E44-46B2-90FD-4ACAA34A9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Kau, Derchang</cp:lastModifiedBy>
  <cp:revision>11</cp:revision>
  <cp:lastPrinted>2013-12-17T23:51:00Z</cp:lastPrinted>
  <dcterms:created xsi:type="dcterms:W3CDTF">2020-10-28T23:55:00Z</dcterms:created>
  <dcterms:modified xsi:type="dcterms:W3CDTF">2020-11-02T22:41:00Z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0x0101005361B18AD8427C49B85CB97C4054EF01</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