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D60D77" w:rsidRPr="00EF2DA6" w14:paraId="508700E5" w14:textId="77777777" w:rsidTr="00D60D77">
        <w:trPr>
          <w:trHeight w:val="154"/>
        </w:trPr>
        <w:tc>
          <w:tcPr>
            <w:tcW w:w="2250" w:type="dxa"/>
            <w:shd w:val="clear" w:color="auto" w:fill="EAEAEA"/>
          </w:tcPr>
          <w:p w14:paraId="0B78E6CE" w14:textId="68294458" w:rsidR="00D60D77" w:rsidRDefault="00A843B4" w:rsidP="00CA3110">
            <w:pPr>
              <w:rPr>
                <w:rFonts w:ascii="Intel Clear" w:hAnsi="Intel Clear" w:cs="Intel Clear"/>
                <w:b/>
                <w:bCs/>
                <w:sz w:val="20"/>
                <w:szCs w:val="20"/>
              </w:rPr>
            </w:pPr>
            <w:r>
              <w:rPr>
                <w:rFonts w:ascii="Intel Clear" w:hAnsi="Intel Clear" w:cs="Intel Clear"/>
                <w:b/>
                <w:bCs/>
                <w:sz w:val="20"/>
                <w:szCs w:val="20"/>
              </w:rPr>
              <w:t xml:space="preserve"> </w:t>
            </w:r>
            <w:r w:rsidR="00D60D77">
              <w:rPr>
                <w:rFonts w:ascii="Intel Clear" w:hAnsi="Intel Clear" w:cs="Intel Clear"/>
                <w:b/>
                <w:bCs/>
                <w:sz w:val="20"/>
                <w:szCs w:val="20"/>
              </w:rPr>
              <w:t>WWID</w:t>
            </w:r>
          </w:p>
        </w:tc>
        <w:tc>
          <w:tcPr>
            <w:tcW w:w="7015" w:type="dxa"/>
          </w:tcPr>
          <w:p w14:paraId="356E81C3" w14:textId="34E6D85B"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11378839</w:t>
            </w:r>
          </w:p>
        </w:tc>
      </w:tr>
      <w:tr w:rsidR="00D60D77" w:rsidRPr="00EF2DA6" w14:paraId="49D3E47E" w14:textId="77777777" w:rsidTr="00D60D77">
        <w:trPr>
          <w:trHeight w:val="154"/>
        </w:trPr>
        <w:tc>
          <w:tcPr>
            <w:tcW w:w="2250" w:type="dxa"/>
            <w:shd w:val="clear" w:color="auto" w:fill="EAEAEA"/>
          </w:tcPr>
          <w:p w14:paraId="663A3DFC" w14:textId="77777777"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7D6D4AE1" w14:textId="1706EFCE"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Davide </w:t>
            </w:r>
            <w:proofErr w:type="spellStart"/>
            <w:r>
              <w:rPr>
                <w:rFonts w:ascii="Intel Clear Light" w:hAnsi="Intel Clear Light" w:cs="Intel Clear Light"/>
                <w:iCs/>
                <w:sz w:val="20"/>
                <w:szCs w:val="20"/>
              </w:rPr>
              <w:t>Fugazza</w:t>
            </w:r>
            <w:proofErr w:type="spellEnd"/>
          </w:p>
        </w:tc>
      </w:tr>
      <w:tr w:rsidR="00D60D77" w:rsidRPr="00EF2DA6" w14:paraId="0D4FCABE" w14:textId="77777777" w:rsidTr="00D60D77">
        <w:trPr>
          <w:trHeight w:val="154"/>
        </w:trPr>
        <w:tc>
          <w:tcPr>
            <w:tcW w:w="2250" w:type="dxa"/>
            <w:shd w:val="clear" w:color="auto" w:fill="EAEAEA"/>
          </w:tcPr>
          <w:p w14:paraId="60F1960E" w14:textId="77777777" w:rsidR="00D60D77" w:rsidRPr="002B38A3" w:rsidRDefault="00D60D77" w:rsidP="00CA3110">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710763A6" w14:textId="002A7606"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 xml:space="preserve">NSG, </w:t>
            </w:r>
            <w:r w:rsidRPr="009F3903">
              <w:rPr>
                <w:rFonts w:ascii="Intel Clear Light" w:hAnsi="Intel Clear Light" w:cs="Intel Clear Light"/>
                <w:iCs/>
                <w:sz w:val="20"/>
                <w:szCs w:val="20"/>
              </w:rPr>
              <w:t>Advanced Pathfinding</w:t>
            </w:r>
          </w:p>
        </w:tc>
      </w:tr>
      <w:tr w:rsidR="00D60D77" w:rsidRPr="00EF2DA6" w14:paraId="4E85AF4E" w14:textId="77777777" w:rsidTr="00D60D77">
        <w:trPr>
          <w:trHeight w:val="154"/>
        </w:trPr>
        <w:tc>
          <w:tcPr>
            <w:tcW w:w="2250" w:type="dxa"/>
            <w:shd w:val="clear" w:color="auto" w:fill="EAEAEA"/>
          </w:tcPr>
          <w:p w14:paraId="4921A31B" w14:textId="77777777" w:rsidR="00D60D77" w:rsidRPr="001A1F0D" w:rsidRDefault="00D60D77" w:rsidP="00CA3110">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42632A69" w14:textId="77FE82E4" w:rsidR="00D60D77" w:rsidRPr="00BE1E0A" w:rsidRDefault="00D60D77" w:rsidP="00CA3110">
            <w:pPr>
              <w:rPr>
                <w:rFonts w:ascii="Intel Clear Light" w:hAnsi="Intel Clear Light" w:cs="Intel Clear Light"/>
                <w:iCs/>
                <w:sz w:val="20"/>
                <w:szCs w:val="20"/>
              </w:rPr>
            </w:pPr>
            <w:r w:rsidRPr="00CF6BB5">
              <w:rPr>
                <w:rFonts w:ascii="Intel Clear Light" w:hAnsi="Intel Clear Light" w:cs="Intel Clear Light"/>
                <w:iCs/>
                <w:sz w:val="20"/>
                <w:szCs w:val="20"/>
              </w:rPr>
              <w:t>Senior Staff Device Engineer</w:t>
            </w:r>
          </w:p>
        </w:tc>
      </w:tr>
      <w:tr w:rsidR="00D60D77" w:rsidRPr="00EF2DA6" w14:paraId="56ECC0ED" w14:textId="77777777" w:rsidTr="00D60D77">
        <w:trPr>
          <w:trHeight w:val="154"/>
        </w:trPr>
        <w:tc>
          <w:tcPr>
            <w:tcW w:w="2250" w:type="dxa"/>
            <w:shd w:val="clear" w:color="auto" w:fill="EAEAEA"/>
            <w:hideMark/>
          </w:tcPr>
          <w:p w14:paraId="79A32BDC" w14:textId="77777777" w:rsidR="00D60D77" w:rsidRPr="00825980" w:rsidRDefault="00D60D77" w:rsidP="00CA3110">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tcPr>
          <w:p w14:paraId="161B44F6" w14:textId="79F0664D" w:rsidR="00D60D77" w:rsidRPr="00BE1E0A" w:rsidRDefault="00D60D77" w:rsidP="00CA3110">
            <w:pPr>
              <w:rPr>
                <w:rFonts w:ascii="Intel Clear Light" w:hAnsi="Intel Clear Light" w:cs="Intel Clear Light"/>
                <w:iCs/>
                <w:sz w:val="20"/>
                <w:szCs w:val="20"/>
              </w:rPr>
            </w:pPr>
            <w:r>
              <w:rPr>
                <w:rFonts w:ascii="Intel Clear Light" w:hAnsi="Intel Clear Light" w:cs="Intel Clear Light"/>
                <w:iCs/>
                <w:sz w:val="20"/>
                <w:szCs w:val="20"/>
              </w:rPr>
              <w:t>Principal Engineer</w:t>
            </w:r>
          </w:p>
        </w:tc>
      </w:tr>
      <w:tr w:rsidR="00D60D77" w:rsidRPr="00EF2DA6" w14:paraId="2E763AE6" w14:textId="77777777" w:rsidTr="00D60D77">
        <w:trPr>
          <w:trHeight w:val="154"/>
        </w:trPr>
        <w:tc>
          <w:tcPr>
            <w:tcW w:w="2250" w:type="dxa"/>
            <w:shd w:val="clear" w:color="auto" w:fill="EAEAEA"/>
          </w:tcPr>
          <w:p w14:paraId="479F6389" w14:textId="2B31BAD4" w:rsidR="00D60D77" w:rsidRPr="002B38A3" w:rsidRDefault="00D60D77" w:rsidP="00CA3110">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033B60E0" w14:textId="1691A1C5" w:rsidR="00D60D77" w:rsidRDefault="00D60D77" w:rsidP="00CA3110">
            <w:pPr>
              <w:rPr>
                <w:rFonts w:ascii="Intel Clear Light" w:hAnsi="Intel Clear Light" w:cs="Intel Clear Light"/>
                <w:sz w:val="20"/>
                <w:szCs w:val="20"/>
              </w:rPr>
            </w:pPr>
            <w:r w:rsidRPr="00F710DA">
              <w:rPr>
                <w:rFonts w:ascii="Intel Clear Light" w:hAnsi="Intel Clear Light" w:cs="Intel Clear Light"/>
                <w:sz w:val="20"/>
                <w:szCs w:val="20"/>
              </w:rPr>
              <w:t>NVM Technology Development and Pathfinding</w:t>
            </w:r>
            <w:r>
              <w:rPr>
                <w:rFonts w:ascii="Intel Clear Light" w:hAnsi="Intel Clear Light" w:cs="Intel Clear Light"/>
                <w:sz w:val="20"/>
                <w:szCs w:val="20"/>
              </w:rPr>
              <w:t xml:space="preserve"> - </w:t>
            </w:r>
            <w:r w:rsidRPr="00C90B98">
              <w:rPr>
                <w:rFonts w:ascii="Intel Clear Light" w:hAnsi="Intel Clear Light" w:cs="Intel Clear Light"/>
                <w:sz w:val="20"/>
                <w:szCs w:val="20"/>
              </w:rPr>
              <w:t>Device-Cell-Array</w:t>
            </w:r>
          </w:p>
        </w:tc>
      </w:tr>
      <w:tr w:rsidR="00D60D77" w:rsidRPr="00EF2DA6" w14:paraId="7944DDBB" w14:textId="77777777" w:rsidTr="00D60D77">
        <w:trPr>
          <w:trHeight w:val="154"/>
        </w:trPr>
        <w:tc>
          <w:tcPr>
            <w:tcW w:w="2250" w:type="dxa"/>
            <w:shd w:val="clear" w:color="auto" w:fill="EAEAEA"/>
            <w:hideMark/>
          </w:tcPr>
          <w:p w14:paraId="53B21CF6" w14:textId="7246C7AA" w:rsidR="00D60D77" w:rsidRPr="00825980" w:rsidRDefault="00D60D77" w:rsidP="00CA3110">
            <w:pPr>
              <w:rPr>
                <w:rFonts w:ascii="Intel Clear" w:hAnsi="Intel Clear" w:cs="Intel Clear"/>
                <w:b/>
                <w:bCs/>
                <w:sz w:val="20"/>
                <w:szCs w:val="20"/>
              </w:rPr>
            </w:pPr>
            <w:r>
              <w:rPr>
                <w:rFonts w:ascii="Intel Clear" w:hAnsi="Intel Clear" w:cs="Intel Clear"/>
                <w:b/>
                <w:bCs/>
                <w:sz w:val="20"/>
                <w:szCs w:val="20"/>
              </w:rPr>
              <w:t>NSG Staff</w:t>
            </w:r>
            <w:r w:rsidRPr="002B38A3">
              <w:rPr>
                <w:rFonts w:ascii="Intel Clear" w:hAnsi="Intel Clear" w:cs="Intel Clear"/>
                <w:b/>
                <w:bCs/>
                <w:sz w:val="20"/>
                <w:szCs w:val="20"/>
              </w:rPr>
              <w:t xml:space="preserve"> Sponsor</w:t>
            </w:r>
          </w:p>
        </w:tc>
        <w:tc>
          <w:tcPr>
            <w:tcW w:w="7015" w:type="dxa"/>
          </w:tcPr>
          <w:p w14:paraId="5FF0A233" w14:textId="6BF7B78A" w:rsidR="00D60D77" w:rsidRPr="00BE1E0A" w:rsidRDefault="00D60D77" w:rsidP="00CA3110">
            <w:pPr>
              <w:rPr>
                <w:rFonts w:ascii="Intel Clear Light" w:hAnsi="Intel Clear Light" w:cs="Intel Clear Light"/>
                <w:sz w:val="20"/>
                <w:szCs w:val="20"/>
              </w:rPr>
            </w:pPr>
            <w:r w:rsidRPr="006E65D2">
              <w:rPr>
                <w:rFonts w:ascii="Intel Clear Light" w:hAnsi="Intel Clear Light" w:cs="Intel Clear Light"/>
                <w:sz w:val="20"/>
                <w:szCs w:val="20"/>
              </w:rPr>
              <w:t>Al Fazio</w:t>
            </w:r>
          </w:p>
        </w:tc>
      </w:tr>
      <w:tr w:rsidR="00D60D77" w:rsidRPr="00EF2DA6" w14:paraId="75DD42BD" w14:textId="77777777" w:rsidTr="00D60D77">
        <w:trPr>
          <w:trHeight w:val="154"/>
        </w:trPr>
        <w:tc>
          <w:tcPr>
            <w:tcW w:w="2250" w:type="dxa"/>
            <w:shd w:val="clear" w:color="auto" w:fill="EAEAEA"/>
          </w:tcPr>
          <w:p w14:paraId="2A36248D" w14:textId="74D5EDBC" w:rsidR="00D60D77" w:rsidRDefault="00D60D77" w:rsidP="00CA3110">
            <w:pPr>
              <w:rPr>
                <w:rFonts w:ascii="Intel Clear" w:hAnsi="Intel Clear" w:cs="Intel Clear"/>
                <w:b/>
                <w:bCs/>
                <w:sz w:val="20"/>
                <w:szCs w:val="20"/>
              </w:rPr>
            </w:pPr>
            <w:r>
              <w:rPr>
                <w:rFonts w:ascii="Intel Clear" w:hAnsi="Intel Clear" w:cs="Intel Clear"/>
                <w:b/>
                <w:bCs/>
                <w:sz w:val="20"/>
                <w:szCs w:val="20"/>
              </w:rPr>
              <w:t>Nominating Manager</w:t>
            </w:r>
          </w:p>
        </w:tc>
        <w:tc>
          <w:tcPr>
            <w:tcW w:w="7015" w:type="dxa"/>
          </w:tcPr>
          <w:p w14:paraId="7F1E3F68" w14:textId="19491316"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DerChang Kau</w:t>
            </w:r>
          </w:p>
        </w:tc>
      </w:tr>
      <w:tr w:rsidR="00D60D77" w:rsidRPr="00EF2DA6" w14:paraId="79381823" w14:textId="77777777" w:rsidTr="00D60D77">
        <w:trPr>
          <w:trHeight w:val="154"/>
        </w:trPr>
        <w:tc>
          <w:tcPr>
            <w:tcW w:w="2250" w:type="dxa"/>
            <w:shd w:val="clear" w:color="auto" w:fill="EAEAEA"/>
          </w:tcPr>
          <w:p w14:paraId="0C739CB8" w14:textId="77777777" w:rsidR="00D60D77" w:rsidRPr="002B38A3" w:rsidRDefault="00D60D77" w:rsidP="00CA3110">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61DD15FB" w14:textId="236DE07A" w:rsidR="00D60D77" w:rsidRPr="00BE1E0A" w:rsidRDefault="00D60D77" w:rsidP="00CA3110">
            <w:pPr>
              <w:rPr>
                <w:rFonts w:ascii="Intel Clear Light" w:hAnsi="Intel Clear Light" w:cs="Intel Clear Light"/>
                <w:sz w:val="20"/>
                <w:szCs w:val="20"/>
              </w:rPr>
            </w:pPr>
            <w:r>
              <w:rPr>
                <w:rFonts w:ascii="Intel Clear Light" w:hAnsi="Intel Clear Light" w:cs="Intel Clear Light"/>
                <w:sz w:val="20"/>
                <w:szCs w:val="20"/>
              </w:rPr>
              <w:t>NO</w:t>
            </w:r>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0"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0"/>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w:t>
            </w:r>
            <w:proofErr w:type="gramStart"/>
            <w:r w:rsidRPr="008B4A51">
              <w:rPr>
                <w:rFonts w:ascii="Intel Clear" w:hAnsi="Intel Clear" w:cs="Intel Clear"/>
                <w:i/>
                <w:iCs/>
                <w:sz w:val="20"/>
                <w:szCs w:val="22"/>
              </w:rPr>
              <w:t>higher grade</w:t>
            </w:r>
            <w:proofErr w:type="gramEnd"/>
            <w:r w:rsidRPr="008B4A51">
              <w:rPr>
                <w:rFonts w:ascii="Intel Clear" w:hAnsi="Intel Clear" w:cs="Intel Clear"/>
                <w:i/>
                <w:iCs/>
                <w:sz w:val="20"/>
                <w:szCs w:val="22"/>
              </w:rPr>
              <w:t xml:space="preserv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1E2EF670" w14:textId="4C2FB7A2"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sz w:val="22"/>
                <w:szCs w:val="22"/>
              </w:rPr>
              <w:t xml:space="preserve">This promotion is to recognize Davide </w:t>
            </w:r>
            <w:proofErr w:type="spellStart"/>
            <w:r>
              <w:rPr>
                <w:rFonts w:ascii="Intel Clear" w:hAnsi="Intel Clear" w:cs="Intel Clear"/>
                <w:sz w:val="22"/>
                <w:szCs w:val="22"/>
              </w:rPr>
              <w:t>Fugazza’s</w:t>
            </w:r>
            <w:proofErr w:type="spellEnd"/>
            <w:r>
              <w:rPr>
                <w:rFonts w:ascii="Intel Clear" w:hAnsi="Intel Clear" w:cs="Intel Clear"/>
                <w:sz w:val="22"/>
                <w:szCs w:val="22"/>
              </w:rPr>
              <w:t xml:space="preserve"> (Fuga) technical expertise and leadership in </w:t>
            </w:r>
            <w:r w:rsidR="00B21F32">
              <w:rPr>
                <w:rFonts w:ascii="Intel Clear" w:hAnsi="Intel Clear" w:cs="Intel Clear"/>
                <w:sz w:val="22"/>
                <w:szCs w:val="22"/>
              </w:rPr>
              <w:t xml:space="preserve">3DXP </w:t>
            </w:r>
            <w:r w:rsidR="00BB7671">
              <w:rPr>
                <w:rFonts w:ascii="Intel Clear" w:hAnsi="Intel Clear" w:cs="Intel Clear"/>
                <w:sz w:val="22"/>
                <w:szCs w:val="22"/>
              </w:rPr>
              <w:t xml:space="preserve">physics </w:t>
            </w:r>
            <w:r>
              <w:rPr>
                <w:rFonts w:ascii="Intel Clear" w:hAnsi="Intel Clear" w:cs="Intel Clear"/>
                <w:sz w:val="22"/>
                <w:szCs w:val="22"/>
              </w:rPr>
              <w:t xml:space="preserve">exploration.  </w:t>
            </w:r>
          </w:p>
          <w:p w14:paraId="0AB0EF26" w14:textId="3B19FF96" w:rsidR="00675504" w:rsidRDefault="00675504" w:rsidP="00675504">
            <w:pPr>
              <w:tabs>
                <w:tab w:val="left" w:pos="1961"/>
              </w:tabs>
              <w:spacing w:before="220" w:after="220"/>
              <w:rPr>
                <w:rFonts w:ascii="Intel Clear" w:hAnsi="Intel Clear" w:cs="Intel Clear"/>
                <w:sz w:val="22"/>
                <w:szCs w:val="22"/>
              </w:rPr>
            </w:pPr>
            <w:r>
              <w:rPr>
                <w:rFonts w:ascii="Intel Clear" w:hAnsi="Intel Clear" w:cs="Intel Clear"/>
                <w:b/>
                <w:bCs/>
                <w:sz w:val="22"/>
                <w:szCs w:val="22"/>
                <w:u w:val="single"/>
              </w:rPr>
              <w:t>Building a vital</w:t>
            </w:r>
            <w:r w:rsidRPr="00187BAB">
              <w:rPr>
                <w:rFonts w:ascii="Intel Clear" w:hAnsi="Intel Clear" w:cs="Intel Clear"/>
                <w:b/>
                <w:bCs/>
                <w:sz w:val="22"/>
                <w:szCs w:val="22"/>
                <w:u w:val="single"/>
              </w:rPr>
              <w:t xml:space="preserve"> </w:t>
            </w:r>
            <w:r>
              <w:rPr>
                <w:rFonts w:ascii="Intel Clear" w:hAnsi="Intel Clear" w:cs="Intel Clear"/>
                <w:b/>
                <w:bCs/>
                <w:sz w:val="22"/>
                <w:szCs w:val="22"/>
                <w:u w:val="single"/>
              </w:rPr>
              <w:t>independent organization</w:t>
            </w:r>
            <w:r w:rsidRPr="00187BAB">
              <w:rPr>
                <w:rFonts w:ascii="Intel Clear" w:hAnsi="Intel Clear" w:cs="Intel Clear"/>
                <w:sz w:val="22"/>
                <w:szCs w:val="22"/>
              </w:rPr>
              <w:t>:</w:t>
            </w:r>
            <w:r>
              <w:rPr>
                <w:rFonts w:ascii="Intel Clear" w:hAnsi="Intel Clear" w:cs="Intel Clear"/>
                <w:sz w:val="22"/>
                <w:szCs w:val="22"/>
              </w:rPr>
              <w:t xml:space="preserve"> At the critical moment of JDP dissolution, Fuga took initiative, successfully transferred TCAD, PM/SD/Electrode exploration and SR71 (bipolar array) tests to Intel.   Under his leadership, the cross disciplined team</w:t>
            </w:r>
            <w:r w:rsidR="00957CF2">
              <w:rPr>
                <w:rFonts w:ascii="Intel Clear" w:hAnsi="Intel Clear" w:cs="Intel Clear"/>
                <w:sz w:val="22"/>
                <w:szCs w:val="22"/>
              </w:rPr>
              <w:t>s</w:t>
            </w:r>
            <w:r>
              <w:rPr>
                <w:rFonts w:ascii="Intel Clear" w:hAnsi="Intel Clear" w:cs="Intel Clear"/>
                <w:sz w:val="22"/>
                <w:szCs w:val="22"/>
              </w:rPr>
              <w:t xml:space="preserve"> established inhouse infrastructure for technology and roadmap development.  These include Moat-Isolated-Device test chip, on-chip/off-chip metrologies, electrical and physical characterization methodologies, and TCAD models.</w:t>
            </w:r>
          </w:p>
          <w:p w14:paraId="40D32AB8" w14:textId="71F838F9" w:rsidR="00675504" w:rsidRDefault="00675504" w:rsidP="00675504">
            <w:pPr>
              <w:tabs>
                <w:tab w:val="left" w:pos="1961"/>
              </w:tabs>
              <w:spacing w:before="220" w:after="220"/>
              <w:rPr>
                <w:rFonts w:ascii="Intel Clear" w:hAnsi="Intel Clear" w:cs="Intel Clear"/>
                <w:sz w:val="22"/>
                <w:szCs w:val="22"/>
              </w:rPr>
            </w:pPr>
            <w:r w:rsidRPr="007530D1">
              <w:rPr>
                <w:rFonts w:ascii="Intel Clear" w:hAnsi="Intel Clear" w:cs="Intel Clear"/>
                <w:b/>
                <w:bCs/>
                <w:sz w:val="22"/>
                <w:szCs w:val="22"/>
                <w:u w:val="single"/>
              </w:rPr>
              <w:t>BiSM</w:t>
            </w:r>
            <w:r w:rsidR="009A528E">
              <w:rPr>
                <w:rFonts w:ascii="Intel Clear" w:hAnsi="Intel Clear" w:cs="Intel Clear"/>
                <w:b/>
                <w:bCs/>
                <w:sz w:val="22"/>
                <w:szCs w:val="22"/>
                <w:u w:val="single"/>
              </w:rPr>
              <w:t xml:space="preserve"> pathfin</w:t>
            </w:r>
            <w:r w:rsidR="00A843B4">
              <w:rPr>
                <w:rFonts w:ascii="Intel Clear" w:hAnsi="Intel Clear" w:cs="Intel Clear"/>
                <w:b/>
                <w:bCs/>
                <w:sz w:val="22"/>
                <w:szCs w:val="22"/>
                <w:u w:val="single"/>
              </w:rPr>
              <w:t>din</w:t>
            </w:r>
            <w:r w:rsidR="009A528E">
              <w:rPr>
                <w:rFonts w:ascii="Intel Clear" w:hAnsi="Intel Clear" w:cs="Intel Clear"/>
                <w:b/>
                <w:bCs/>
                <w:sz w:val="22"/>
                <w:szCs w:val="22"/>
                <w:u w:val="single"/>
              </w:rPr>
              <w:t>g</w:t>
            </w:r>
            <w:r>
              <w:rPr>
                <w:rFonts w:ascii="Intel Clear" w:hAnsi="Intel Clear" w:cs="Intel Clear"/>
                <w:sz w:val="22"/>
                <w:szCs w:val="22"/>
              </w:rPr>
              <w:t>:  In dire straits of RTD startup, Fuga worked thru JDP sunset, identified key BiSM wafers to continue exploring the fundamentals of “</w:t>
            </w:r>
            <w:r w:rsidRPr="009A1FB1">
              <w:rPr>
                <w:rFonts w:ascii="Intel Clear" w:hAnsi="Intel Clear" w:cs="Intel Clear"/>
                <w:sz w:val="22"/>
                <w:szCs w:val="22"/>
                <w:u w:val="single"/>
              </w:rPr>
              <w:t>B</w:t>
            </w:r>
            <w:r w:rsidR="00957CF2" w:rsidRPr="0023798C">
              <w:rPr>
                <w:rFonts w:ascii="Intel Clear" w:hAnsi="Intel Clear" w:cs="Intel Clear"/>
                <w:sz w:val="22"/>
                <w:szCs w:val="22"/>
              </w:rPr>
              <w:t>u</w:t>
            </w:r>
            <w:r>
              <w:rPr>
                <w:rFonts w:ascii="Intel Clear" w:hAnsi="Intel Clear" w:cs="Intel Clear"/>
                <w:sz w:val="22"/>
                <w:szCs w:val="22"/>
              </w:rPr>
              <w:t>ilt-</w:t>
            </w:r>
            <w:r w:rsidRPr="009A1FB1">
              <w:rPr>
                <w:rFonts w:ascii="Intel Clear" w:hAnsi="Intel Clear" w:cs="Intel Clear"/>
                <w:sz w:val="22"/>
                <w:szCs w:val="22"/>
                <w:u w:val="single"/>
              </w:rPr>
              <w:t>i</w:t>
            </w:r>
            <w:r>
              <w:rPr>
                <w:rFonts w:ascii="Intel Clear" w:hAnsi="Intel Clear" w:cs="Intel Clear"/>
                <w:sz w:val="22"/>
                <w:szCs w:val="22"/>
              </w:rPr>
              <w:t xml:space="preserve">n </w:t>
            </w:r>
            <w:r w:rsidRPr="009A1FB1">
              <w:rPr>
                <w:rFonts w:ascii="Intel Clear" w:hAnsi="Intel Clear" w:cs="Intel Clear"/>
                <w:sz w:val="22"/>
                <w:szCs w:val="22"/>
                <w:u w:val="single"/>
              </w:rPr>
              <w:t>S</w:t>
            </w:r>
            <w:r>
              <w:rPr>
                <w:rFonts w:ascii="Intel Clear" w:hAnsi="Intel Clear" w:cs="Intel Clear"/>
                <w:sz w:val="22"/>
                <w:szCs w:val="22"/>
              </w:rPr>
              <w:t>elector” and “</w:t>
            </w:r>
            <w:r w:rsidRPr="009A1FB1">
              <w:rPr>
                <w:rFonts w:ascii="Intel Clear" w:hAnsi="Intel Clear" w:cs="Intel Clear"/>
                <w:sz w:val="22"/>
                <w:szCs w:val="22"/>
                <w:u w:val="single"/>
              </w:rPr>
              <w:t>M</w:t>
            </w:r>
            <w:r>
              <w:rPr>
                <w:rFonts w:ascii="Intel Clear" w:hAnsi="Intel Clear" w:cs="Intel Clear"/>
                <w:sz w:val="22"/>
                <w:szCs w:val="22"/>
              </w:rPr>
              <w:t xml:space="preserve">emory” without consuming precious processing resources in house.   The methodical segmentations give intuitive understanding of BiSM program mechanism and risk assessment of selector-less NVM disturb and retention.   The results warrant a purposeful continuation of BiSM scalability pathfinding to validate its </w:t>
            </w:r>
            <w:proofErr w:type="gramStart"/>
            <w:r>
              <w:rPr>
                <w:rFonts w:ascii="Intel Clear" w:hAnsi="Intel Clear" w:cs="Intel Clear"/>
                <w:sz w:val="22"/>
                <w:szCs w:val="22"/>
              </w:rPr>
              <w:t>cross section</w:t>
            </w:r>
            <w:proofErr w:type="gramEnd"/>
            <w:r>
              <w:rPr>
                <w:rFonts w:ascii="Intel Clear" w:hAnsi="Intel Clear" w:cs="Intel Clear"/>
                <w:sz w:val="22"/>
                <w:szCs w:val="22"/>
              </w:rPr>
              <w:t xml:space="preserve"> area dependency.</w:t>
            </w:r>
          </w:p>
          <w:p w14:paraId="001AAB3E" w14:textId="77777777" w:rsidR="00675504" w:rsidRDefault="00675504" w:rsidP="00675504">
            <w:r>
              <w:rPr>
                <w:rFonts w:ascii="Intel Clear" w:hAnsi="Intel Clear" w:cs="Intel Clear"/>
                <w:b/>
                <w:bCs/>
                <w:sz w:val="22"/>
                <w:szCs w:val="22"/>
                <w:u w:val="single"/>
              </w:rPr>
              <w:t>Continuing i</w:t>
            </w:r>
            <w:r w:rsidRPr="000A4508">
              <w:rPr>
                <w:rFonts w:ascii="Intel Clear" w:hAnsi="Intel Clear" w:cs="Intel Clear"/>
                <w:b/>
                <w:bCs/>
                <w:sz w:val="22"/>
                <w:szCs w:val="22"/>
                <w:u w:val="single"/>
              </w:rPr>
              <w:t>ndustrial lead</w:t>
            </w:r>
            <w:r>
              <w:rPr>
                <w:rFonts w:ascii="Intel Clear" w:hAnsi="Intel Clear" w:cs="Intel Clear"/>
                <w:b/>
                <w:bCs/>
                <w:sz w:val="22"/>
                <w:szCs w:val="22"/>
                <w:u w:val="single"/>
              </w:rPr>
              <w:t xml:space="preserve">ership in 3D </w:t>
            </w:r>
            <w:proofErr w:type="spellStart"/>
            <w:r>
              <w:rPr>
                <w:rFonts w:ascii="Intel Clear" w:hAnsi="Intel Clear" w:cs="Intel Clear"/>
                <w:b/>
                <w:bCs/>
                <w:sz w:val="22"/>
                <w:szCs w:val="22"/>
                <w:u w:val="single"/>
              </w:rPr>
              <w:t>XPoint</w:t>
            </w:r>
            <w:proofErr w:type="spellEnd"/>
            <w:r>
              <w:rPr>
                <w:rFonts w:ascii="Intel Clear" w:hAnsi="Intel Clear" w:cs="Intel Clear"/>
                <w:b/>
                <w:bCs/>
                <w:sz w:val="22"/>
                <w:szCs w:val="22"/>
                <w:u w:val="single"/>
              </w:rPr>
              <w:t xml:space="preserve"> memory innovation</w:t>
            </w:r>
            <w:r>
              <w:rPr>
                <w:rFonts w:ascii="Intel Clear" w:hAnsi="Intel Clear" w:cs="Intel Clear"/>
                <w:sz w:val="22"/>
                <w:szCs w:val="22"/>
              </w:rPr>
              <w:t>: He led a small team of multi-disciplined engineers expanding physics exploration and architecture innovation.   The enhanced models surpass JDP’s establishment.   The results comprehend thermal-electric learning and mass transport behavior for the mechanism of memory window and the physics of threshold switching, applying to full stack SXP and BiSM pathfinding.</w:t>
            </w:r>
          </w:p>
          <w:p w14:paraId="33C97296" w14:textId="2C2A6611" w:rsidR="003E763D" w:rsidRPr="00792184" w:rsidRDefault="003E763D" w:rsidP="00792184"/>
        </w:tc>
      </w:tr>
    </w:tbl>
    <w:p w14:paraId="1589C6B8" w14:textId="7E49C212" w:rsidR="00537869" w:rsidRDefault="00537869" w:rsidP="00834F43">
      <w:pPr>
        <w:rPr>
          <w:rFonts w:ascii="Intel Clear" w:hAnsi="Intel Clear" w:cs="Intel Clear"/>
          <w:sz w:val="22"/>
          <w:szCs w:val="22"/>
        </w:rPr>
      </w:pPr>
    </w:p>
    <w:p w14:paraId="55782C56" w14:textId="324D413D" w:rsidR="00537869" w:rsidRDefault="00537869" w:rsidP="00834F43">
      <w:pPr>
        <w:rPr>
          <w:rFonts w:ascii="Intel Clear" w:hAnsi="Intel Clear" w:cs="Intel Clear"/>
          <w:sz w:val="22"/>
          <w:szCs w:val="22"/>
        </w:rPr>
      </w:pPr>
    </w:p>
    <w:p w14:paraId="7A509928" w14:textId="499379F6" w:rsidR="00F87961" w:rsidRPr="00C6510C" w:rsidRDefault="00537869"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E25314">
        <w:trPr>
          <w:trHeight w:val="4067"/>
        </w:trPr>
        <w:tc>
          <w:tcPr>
            <w:tcW w:w="9265" w:type="dxa"/>
            <w:shd w:val="clear" w:color="auto" w:fill="auto"/>
          </w:tcPr>
          <w:p w14:paraId="172356AB" w14:textId="77777777" w:rsidR="00FB017B" w:rsidRDefault="00FB017B" w:rsidP="00FB017B">
            <w:pPr>
              <w:rPr>
                <w:rFonts w:ascii="Intel Clear" w:hAnsi="Intel Clear" w:cs="Intel Clear"/>
                <w:sz w:val="22"/>
                <w:szCs w:val="22"/>
              </w:rPr>
            </w:pPr>
          </w:p>
          <w:p w14:paraId="21DA2E15" w14:textId="77777777" w:rsidR="00FB017B" w:rsidRPr="00537869" w:rsidRDefault="00FB017B" w:rsidP="00FB017B">
            <w:pPr>
              <w:rPr>
                <w:rFonts w:ascii="Intel Clear" w:hAnsi="Intel Clear" w:cs="Intel Clear"/>
                <w:sz w:val="22"/>
                <w:szCs w:val="22"/>
              </w:rPr>
            </w:pPr>
            <w:proofErr w:type="spellStart"/>
            <w:r w:rsidRPr="00537869">
              <w:rPr>
                <w:rFonts w:ascii="Intel Clear" w:hAnsi="Intel Clear" w:cs="Intel Clear"/>
                <w:sz w:val="22"/>
                <w:szCs w:val="22"/>
              </w:rPr>
              <w:t>Fuga’s</w:t>
            </w:r>
            <w:proofErr w:type="spellEnd"/>
            <w:r w:rsidRPr="00537869">
              <w:rPr>
                <w:rFonts w:ascii="Intel Clear" w:hAnsi="Intel Clear" w:cs="Intel Clear"/>
                <w:sz w:val="22"/>
                <w:szCs w:val="22"/>
              </w:rPr>
              <w:t xml:space="preserve"> technical strength is connecting</w:t>
            </w:r>
            <w:r>
              <w:rPr>
                <w:rFonts w:ascii="Intel Clear" w:hAnsi="Intel Clear" w:cs="Intel Clear"/>
                <w:sz w:val="22"/>
                <w:szCs w:val="22"/>
              </w:rPr>
              <w:t xml:space="preserve"> </w:t>
            </w:r>
            <w:r w:rsidRPr="00537869">
              <w:rPr>
                <w:rFonts w:ascii="Intel Clear" w:hAnsi="Intel Clear" w:cs="Intel Clear"/>
                <w:sz w:val="22"/>
                <w:szCs w:val="22"/>
              </w:rPr>
              <w:t xml:space="preserve">device physics </w:t>
            </w:r>
            <w:r>
              <w:rPr>
                <w:rFonts w:ascii="Intel Clear" w:hAnsi="Intel Clear" w:cs="Intel Clear"/>
                <w:sz w:val="22"/>
                <w:szCs w:val="22"/>
              </w:rPr>
              <w:t xml:space="preserve">between </w:t>
            </w:r>
            <w:r w:rsidRPr="00537869">
              <w:rPr>
                <w:rFonts w:ascii="Intel Clear" w:hAnsi="Intel Clear" w:cs="Intel Clear"/>
                <w:sz w:val="22"/>
                <w:szCs w:val="22"/>
              </w:rPr>
              <w:t xml:space="preserve">process and </w:t>
            </w:r>
            <w:r>
              <w:rPr>
                <w:rFonts w:ascii="Intel Clear" w:hAnsi="Intel Clear" w:cs="Intel Clear"/>
                <w:sz w:val="22"/>
                <w:szCs w:val="22"/>
              </w:rPr>
              <w:t xml:space="preserve">array </w:t>
            </w:r>
            <w:r w:rsidRPr="00537869">
              <w:rPr>
                <w:rFonts w:ascii="Intel Clear" w:hAnsi="Intel Clear" w:cs="Intel Clear"/>
                <w:sz w:val="22"/>
                <w:szCs w:val="22"/>
              </w:rPr>
              <w:t>with an emphasis on chalcogenide material</w:t>
            </w:r>
            <w:r>
              <w:rPr>
                <w:rFonts w:ascii="Intel Clear" w:hAnsi="Intel Clear" w:cs="Intel Clear"/>
                <w:sz w:val="22"/>
                <w:szCs w:val="22"/>
              </w:rPr>
              <w:t>.  His d</w:t>
            </w:r>
            <w:r w:rsidRPr="00537869">
              <w:rPr>
                <w:rFonts w:ascii="Intel Clear" w:hAnsi="Intel Clear" w:cs="Intel Clear"/>
                <w:sz w:val="22"/>
                <w:szCs w:val="22"/>
              </w:rPr>
              <w:t>epth and breadth on electrical and physical characterization with effective hands-on practice</w:t>
            </w:r>
            <w:r>
              <w:rPr>
                <w:rFonts w:ascii="Intel Clear" w:hAnsi="Intel Clear" w:cs="Intel Clear"/>
                <w:sz w:val="22"/>
                <w:szCs w:val="22"/>
              </w:rPr>
              <w:t xml:space="preserve"> enables him leading cross disciplined teams solving complicate problems effectively.</w:t>
            </w:r>
          </w:p>
          <w:p w14:paraId="4A26A762" w14:textId="77777777" w:rsidR="00FB017B" w:rsidRDefault="00FB017B" w:rsidP="00FB017B">
            <w:pPr>
              <w:rPr>
                <w:rFonts w:ascii="Intel Clear" w:hAnsi="Intel Clear" w:cs="Intel Clear"/>
                <w:sz w:val="22"/>
                <w:szCs w:val="22"/>
              </w:rPr>
            </w:pPr>
          </w:p>
          <w:p w14:paraId="47F02694" w14:textId="3BCA8CB5" w:rsidR="00FB017B" w:rsidRPr="00EE757A" w:rsidRDefault="00FB017B" w:rsidP="00FB017B">
            <w:pPr>
              <w:rPr>
                <w:rFonts w:ascii="Intel Clear" w:hAnsi="Intel Clear" w:cs="Intel Clear"/>
                <w:sz w:val="22"/>
                <w:szCs w:val="22"/>
              </w:rPr>
            </w:pPr>
            <w:r w:rsidRPr="00605EE5">
              <w:rPr>
                <w:rFonts w:ascii="Intel Clear" w:hAnsi="Intel Clear" w:cs="Intel Clear"/>
                <w:b/>
                <w:bCs/>
                <w:sz w:val="22"/>
                <w:szCs w:val="22"/>
              </w:rPr>
              <w:t xml:space="preserve">Device </w:t>
            </w:r>
            <w:r>
              <w:rPr>
                <w:rFonts w:ascii="Intel Clear" w:hAnsi="Intel Clear" w:cs="Intel Clear"/>
                <w:b/>
                <w:bCs/>
                <w:sz w:val="22"/>
                <w:szCs w:val="22"/>
              </w:rPr>
              <w:t>Engineering</w:t>
            </w:r>
            <w:r>
              <w:rPr>
                <w:rFonts w:ascii="Intel Clear" w:hAnsi="Intel Clear" w:cs="Intel Clear"/>
                <w:sz w:val="22"/>
                <w:szCs w:val="22"/>
              </w:rPr>
              <w:t xml:space="preserve"> – </w:t>
            </w:r>
            <w:r w:rsidRPr="005C0A13">
              <w:rPr>
                <w:rFonts w:ascii="Intel Clear" w:hAnsi="Intel Clear" w:cs="Intel Clear"/>
                <w:sz w:val="22"/>
                <w:szCs w:val="22"/>
              </w:rPr>
              <w:t xml:space="preserve">Fuga </w:t>
            </w:r>
            <w:r>
              <w:rPr>
                <w:rFonts w:ascii="Intel Clear" w:hAnsi="Intel Clear" w:cs="Intel Clear"/>
                <w:sz w:val="22"/>
                <w:szCs w:val="22"/>
              </w:rPr>
              <w:t xml:space="preserve">developed and </w:t>
            </w:r>
            <w:r w:rsidRPr="005C0A13">
              <w:rPr>
                <w:rFonts w:ascii="Intel Clear" w:hAnsi="Intel Clear" w:cs="Intel Clear"/>
                <w:sz w:val="22"/>
                <w:szCs w:val="22"/>
              </w:rPr>
              <w:t xml:space="preserve">defined </w:t>
            </w:r>
            <w:r>
              <w:rPr>
                <w:rFonts w:ascii="Intel Clear" w:hAnsi="Intel Clear" w:cs="Intel Clear"/>
                <w:sz w:val="22"/>
                <w:szCs w:val="22"/>
              </w:rPr>
              <w:t>O</w:t>
            </w:r>
            <w:r w:rsidRPr="005C0A13">
              <w:rPr>
                <w:rFonts w:ascii="Intel Clear" w:hAnsi="Intel Clear" w:cs="Intel Clear"/>
                <w:sz w:val="22"/>
                <w:szCs w:val="22"/>
              </w:rPr>
              <w:t xml:space="preserve">ptane cell characterization </w:t>
            </w:r>
            <w:r>
              <w:rPr>
                <w:rFonts w:ascii="Intel Clear" w:hAnsi="Intel Clear" w:cs="Intel Clear"/>
                <w:sz w:val="22"/>
                <w:szCs w:val="22"/>
              </w:rPr>
              <w:t>system.  His structured problem solving, robust</w:t>
            </w:r>
            <w:r w:rsidRPr="00537869">
              <w:rPr>
                <w:rFonts w:ascii="Intel Clear" w:hAnsi="Intel Clear" w:cs="Intel Clear"/>
                <w:sz w:val="22"/>
                <w:szCs w:val="22"/>
              </w:rPr>
              <w:t xml:space="preserve"> experiment </w:t>
            </w:r>
            <w:r>
              <w:rPr>
                <w:rFonts w:ascii="Intel Clear" w:hAnsi="Intel Clear" w:cs="Intel Clear"/>
                <w:sz w:val="22"/>
                <w:szCs w:val="22"/>
              </w:rPr>
              <w:t xml:space="preserve">design and meticulous analysis, </w:t>
            </w:r>
            <w:r w:rsidRPr="005C0A13">
              <w:rPr>
                <w:rFonts w:ascii="Intel Clear" w:hAnsi="Intel Clear" w:cs="Intel Clear"/>
                <w:sz w:val="22"/>
                <w:szCs w:val="22"/>
              </w:rPr>
              <w:t xml:space="preserve">based on </w:t>
            </w:r>
            <w:r>
              <w:rPr>
                <w:rFonts w:ascii="Intel Clear" w:hAnsi="Intel Clear" w:cs="Intel Clear"/>
                <w:sz w:val="22"/>
                <w:szCs w:val="22"/>
              </w:rPr>
              <w:t>1</w:t>
            </w:r>
            <w:r w:rsidRPr="00480FA1">
              <w:rPr>
                <w:rFonts w:ascii="Intel Clear" w:hAnsi="Intel Clear" w:cs="Intel Clear"/>
                <w:sz w:val="22"/>
                <w:szCs w:val="22"/>
                <w:vertAlign w:val="superscript"/>
              </w:rPr>
              <w:t>st</w:t>
            </w:r>
            <w:r>
              <w:rPr>
                <w:rFonts w:ascii="Intel Clear" w:hAnsi="Intel Clear" w:cs="Intel Clear"/>
                <w:sz w:val="22"/>
                <w:szCs w:val="22"/>
              </w:rPr>
              <w:t xml:space="preserve"> principle of SXP cell </w:t>
            </w:r>
            <w:r w:rsidRPr="005C0A13">
              <w:rPr>
                <w:rFonts w:ascii="Intel Clear" w:hAnsi="Intel Clear" w:cs="Intel Clear"/>
                <w:sz w:val="22"/>
                <w:szCs w:val="22"/>
              </w:rPr>
              <w:t>physics</w:t>
            </w:r>
            <w:r>
              <w:rPr>
                <w:rFonts w:ascii="Intel Clear" w:hAnsi="Intel Clear" w:cs="Intel Clear"/>
                <w:sz w:val="22"/>
                <w:szCs w:val="22"/>
              </w:rPr>
              <w:t xml:space="preserve">, yields a simple </w:t>
            </w:r>
            <w:r w:rsidRPr="00491AE3">
              <w:rPr>
                <w:rFonts w:ascii="Intel Clear" w:hAnsi="Intel Clear" w:cs="Intel Clear"/>
                <w:sz w:val="22"/>
                <w:szCs w:val="22"/>
              </w:rPr>
              <w:t xml:space="preserve">electro-thermal model for </w:t>
            </w:r>
            <w:r>
              <w:rPr>
                <w:rFonts w:ascii="Intel Clear" w:hAnsi="Intel Clear" w:cs="Intel Clear"/>
                <w:sz w:val="22"/>
                <w:szCs w:val="22"/>
              </w:rPr>
              <w:t xml:space="preserve">Read/Write as validated in </w:t>
            </w:r>
            <w:r w:rsidRPr="005C0A13">
              <w:rPr>
                <w:rFonts w:ascii="Intel Clear" w:hAnsi="Intel Clear" w:cs="Intel Clear"/>
                <w:sz w:val="22"/>
                <w:szCs w:val="22"/>
              </w:rPr>
              <w:t>program transfer characteristi</w:t>
            </w:r>
            <w:r>
              <w:rPr>
                <w:rFonts w:ascii="Intel Clear" w:hAnsi="Intel Clear" w:cs="Intel Clear"/>
                <w:sz w:val="22"/>
                <w:szCs w:val="22"/>
              </w:rPr>
              <w:t>cs (Vt-I) with TCAD calibration.  T</w:t>
            </w:r>
            <w:r w:rsidRPr="005C0A13">
              <w:rPr>
                <w:rFonts w:ascii="Intel Clear" w:hAnsi="Intel Clear" w:cs="Intel Clear"/>
                <w:sz w:val="22"/>
                <w:szCs w:val="22"/>
              </w:rPr>
              <w:t>he d</w:t>
            </w:r>
            <w:r>
              <w:rPr>
                <w:rFonts w:ascii="Intel Clear" w:hAnsi="Intel Clear" w:cs="Intel Clear"/>
                <w:sz w:val="22"/>
                <w:szCs w:val="22"/>
              </w:rPr>
              <w:t>eployment</w:t>
            </w:r>
            <w:r w:rsidRPr="005C0A13">
              <w:rPr>
                <w:rFonts w:ascii="Intel Clear" w:hAnsi="Intel Clear" w:cs="Intel Clear"/>
                <w:sz w:val="22"/>
                <w:szCs w:val="22"/>
              </w:rPr>
              <w:t xml:space="preserve"> of </w:t>
            </w:r>
            <w:r>
              <w:rPr>
                <w:rFonts w:ascii="Intel Clear" w:hAnsi="Intel Clear" w:cs="Intel Clear"/>
                <w:sz w:val="22"/>
                <w:szCs w:val="22"/>
              </w:rPr>
              <w:t xml:space="preserve">VT-I characterization suite </w:t>
            </w:r>
            <w:r w:rsidRPr="005C0A13">
              <w:rPr>
                <w:rFonts w:ascii="Intel Clear" w:hAnsi="Intel Clear" w:cs="Intel Clear"/>
                <w:sz w:val="22"/>
                <w:szCs w:val="22"/>
              </w:rPr>
              <w:t xml:space="preserve">has been the basis for quantifying device/process interaction and </w:t>
            </w:r>
            <w:r>
              <w:rPr>
                <w:rFonts w:ascii="Intel Clear" w:hAnsi="Intel Clear" w:cs="Intel Clear"/>
                <w:sz w:val="22"/>
                <w:szCs w:val="22"/>
              </w:rPr>
              <w:t xml:space="preserve">sort </w:t>
            </w:r>
            <w:r w:rsidRPr="005C0A13">
              <w:rPr>
                <w:rFonts w:ascii="Intel Clear" w:hAnsi="Intel Clear" w:cs="Intel Clear"/>
                <w:sz w:val="22"/>
                <w:szCs w:val="22"/>
              </w:rPr>
              <w:t>trim</w:t>
            </w:r>
            <w:r>
              <w:rPr>
                <w:rFonts w:ascii="Intel Clear" w:hAnsi="Intel Clear" w:cs="Intel Clear"/>
                <w:sz w:val="22"/>
                <w:szCs w:val="22"/>
              </w:rPr>
              <w:t>s, guiding TD</w:t>
            </w:r>
            <w:r w:rsidRPr="005C0A13">
              <w:rPr>
                <w:rFonts w:ascii="Intel Clear" w:hAnsi="Intel Clear" w:cs="Intel Clear"/>
                <w:sz w:val="22"/>
                <w:szCs w:val="22"/>
              </w:rPr>
              <w:t xml:space="preserve"> for D</w:t>
            </w:r>
            <w:r>
              <w:rPr>
                <w:rFonts w:ascii="Intel Clear" w:hAnsi="Intel Clear" w:cs="Intel Clear"/>
                <w:sz w:val="22"/>
                <w:szCs w:val="22"/>
              </w:rPr>
              <w:t>TS</w:t>
            </w:r>
            <w:r w:rsidRPr="005C0A13">
              <w:rPr>
                <w:rFonts w:ascii="Intel Clear" w:hAnsi="Intel Clear" w:cs="Intel Clear"/>
                <w:sz w:val="22"/>
                <w:szCs w:val="22"/>
              </w:rPr>
              <w:t xml:space="preserve"> </w:t>
            </w:r>
            <w:r>
              <w:rPr>
                <w:rFonts w:ascii="Intel Clear" w:hAnsi="Intel Clear" w:cs="Intel Clear"/>
                <w:sz w:val="22"/>
                <w:szCs w:val="22"/>
              </w:rPr>
              <w:t xml:space="preserve">alignment </w:t>
            </w:r>
            <w:r w:rsidRPr="005C0A13">
              <w:rPr>
                <w:rFonts w:ascii="Intel Clear" w:hAnsi="Intel Clear" w:cs="Intel Clear"/>
                <w:sz w:val="22"/>
                <w:szCs w:val="22"/>
              </w:rPr>
              <w:t xml:space="preserve">and </w:t>
            </w:r>
            <w:r>
              <w:rPr>
                <w:rFonts w:ascii="Intel Clear" w:hAnsi="Intel Clear" w:cs="Intel Clear"/>
                <w:sz w:val="22"/>
                <w:szCs w:val="22"/>
              </w:rPr>
              <w:t>product</w:t>
            </w:r>
            <w:r w:rsidRPr="005C0A13">
              <w:rPr>
                <w:rFonts w:ascii="Intel Clear" w:hAnsi="Intel Clear" w:cs="Intel Clear"/>
                <w:sz w:val="22"/>
                <w:szCs w:val="22"/>
              </w:rPr>
              <w:t xml:space="preserve"> development</w:t>
            </w:r>
            <w:r>
              <w:rPr>
                <w:rFonts w:ascii="Intel Clear" w:hAnsi="Intel Clear" w:cs="Intel Clear"/>
                <w:sz w:val="22"/>
                <w:szCs w:val="22"/>
              </w:rPr>
              <w:t xml:space="preserve">. </w:t>
            </w:r>
            <w:r w:rsidRPr="00491AE3">
              <w:rPr>
                <w:rFonts w:ascii="Intel Clear" w:hAnsi="Intel Clear" w:cs="Intel Clear"/>
                <w:sz w:val="22"/>
                <w:szCs w:val="22"/>
              </w:rPr>
              <w:t xml:space="preserve"> </w:t>
            </w:r>
            <w:r>
              <w:rPr>
                <w:rFonts w:ascii="Intel Clear" w:hAnsi="Intel Clear" w:cs="Intel Clear"/>
                <w:sz w:val="22"/>
                <w:szCs w:val="22"/>
              </w:rPr>
              <w:t xml:space="preserve">The fundamentals guided electrode engineering and augmentation of S15 to reduce program current and to suppress snapback spike hence improving reliability with </w:t>
            </w:r>
            <w:proofErr w:type="spellStart"/>
            <w:r>
              <w:rPr>
                <w:rFonts w:ascii="Intel Clear" w:hAnsi="Intel Clear" w:cs="Intel Clear"/>
                <w:sz w:val="22"/>
                <w:szCs w:val="22"/>
              </w:rPr>
              <w:t>CNx</w:t>
            </w:r>
            <w:proofErr w:type="spellEnd"/>
            <w:r>
              <w:rPr>
                <w:rFonts w:ascii="Intel Clear" w:hAnsi="Intel Clear" w:cs="Intel Clear"/>
                <w:sz w:val="22"/>
                <w:szCs w:val="22"/>
              </w:rPr>
              <w:t xml:space="preserve"> and </w:t>
            </w:r>
            <w:proofErr w:type="spellStart"/>
            <w:r>
              <w:rPr>
                <w:rFonts w:ascii="Intel Clear" w:hAnsi="Intel Clear" w:cs="Intel Clear"/>
                <w:sz w:val="22"/>
                <w:szCs w:val="22"/>
              </w:rPr>
              <w:t>WSiN</w:t>
            </w:r>
            <w:proofErr w:type="spellEnd"/>
            <w:r>
              <w:rPr>
                <w:rFonts w:ascii="Intel Clear" w:hAnsi="Intel Clear" w:cs="Intel Clear"/>
                <w:sz w:val="22"/>
                <w:szCs w:val="22"/>
              </w:rPr>
              <w:t xml:space="preserve"> deployment in cell stack MTS development.  Electrode material synthesis and resistance optimization also lead into additional 18% current density reduction as demonstrated in ATF41 experiments for operating energy reduction for P1250/BWF and beyond.</w:t>
            </w:r>
          </w:p>
          <w:p w14:paraId="6304DCA5" w14:textId="77777777" w:rsidR="00FB017B" w:rsidRPr="00537869" w:rsidRDefault="00FB017B" w:rsidP="00FB017B">
            <w:pPr>
              <w:rPr>
                <w:rFonts w:ascii="Intel Clear" w:hAnsi="Intel Clear" w:cs="Intel Clear"/>
                <w:sz w:val="22"/>
                <w:szCs w:val="22"/>
              </w:rPr>
            </w:pPr>
          </w:p>
          <w:p w14:paraId="4C91A0D3" w14:textId="77777777" w:rsidR="00FB017B" w:rsidRPr="00CC2B76" w:rsidRDefault="00FB017B" w:rsidP="00FB017B">
            <w:r w:rsidRPr="00C47BF9">
              <w:rPr>
                <w:rFonts w:ascii="Intel Clear" w:hAnsi="Intel Clear" w:cs="Intel Clear"/>
                <w:b/>
                <w:bCs/>
                <w:sz w:val="22"/>
                <w:szCs w:val="22"/>
              </w:rPr>
              <w:t>Reliability Engineering</w:t>
            </w:r>
            <w:r>
              <w:rPr>
                <w:rFonts w:ascii="Intel Clear" w:hAnsi="Intel Clear" w:cs="Intel Clear"/>
                <w:sz w:val="22"/>
                <w:szCs w:val="22"/>
              </w:rPr>
              <w:t xml:space="preserve"> – Fuga developed rigorous reliability characterization methodology for EFA/PFA to segment</w:t>
            </w:r>
            <w:r w:rsidRPr="00537869">
              <w:rPr>
                <w:rFonts w:ascii="Intel Clear" w:hAnsi="Intel Clear" w:cs="Intel Clear"/>
                <w:sz w:val="22"/>
                <w:szCs w:val="22"/>
              </w:rPr>
              <w:t xml:space="preserve"> </w:t>
            </w:r>
            <w:r>
              <w:rPr>
                <w:rFonts w:ascii="Intel Clear" w:hAnsi="Intel Clear" w:cs="Intel Clear"/>
                <w:sz w:val="22"/>
                <w:szCs w:val="22"/>
              </w:rPr>
              <w:t xml:space="preserve">process/algorithm impact subject to cycling.   This </w:t>
            </w:r>
            <w:r w:rsidRPr="00537869">
              <w:rPr>
                <w:rFonts w:ascii="Intel Clear" w:hAnsi="Intel Clear" w:cs="Intel Clear"/>
                <w:sz w:val="22"/>
                <w:szCs w:val="22"/>
              </w:rPr>
              <w:t xml:space="preserve">systematic </w:t>
            </w:r>
            <w:r>
              <w:rPr>
                <w:rFonts w:ascii="Intel Clear" w:hAnsi="Intel Clear" w:cs="Intel Clear"/>
                <w:sz w:val="22"/>
                <w:szCs w:val="22"/>
              </w:rPr>
              <w:t>workflow</w:t>
            </w:r>
            <w:r w:rsidRPr="00537869">
              <w:rPr>
                <w:rFonts w:ascii="Intel Clear" w:hAnsi="Intel Clear" w:cs="Intel Clear"/>
                <w:sz w:val="22"/>
                <w:szCs w:val="22"/>
              </w:rPr>
              <w:t xml:space="preserve"> </w:t>
            </w:r>
            <w:r>
              <w:rPr>
                <w:rFonts w:ascii="Intel Clear" w:hAnsi="Intel Clear" w:cs="Intel Clear"/>
                <w:sz w:val="22"/>
                <w:szCs w:val="22"/>
              </w:rPr>
              <w:t>serves as an accelerated ULR and led to the root cause finding of 1</w:t>
            </w:r>
            <w:r w:rsidRPr="00A90218">
              <w:rPr>
                <w:rFonts w:ascii="Intel Clear" w:hAnsi="Intel Clear" w:cs="Intel Clear"/>
                <w:sz w:val="22"/>
                <w:szCs w:val="22"/>
                <w:vertAlign w:val="superscript"/>
              </w:rPr>
              <w:t>st</w:t>
            </w:r>
            <w:r>
              <w:rPr>
                <w:rFonts w:ascii="Intel Clear" w:hAnsi="Intel Clear" w:cs="Intel Clear"/>
                <w:sz w:val="22"/>
                <w:szCs w:val="22"/>
              </w:rPr>
              <w:t xml:space="preserve"> cut W inside SD and cross contaminants for S15 </w:t>
            </w:r>
            <w:r w:rsidRPr="00A90218">
              <w:rPr>
                <w:rFonts w:ascii="Intel Clear" w:hAnsi="Intel Clear" w:cs="Intel Clear"/>
                <w:sz w:val="22"/>
                <w:szCs w:val="22"/>
              </w:rPr>
              <w:t xml:space="preserve">PG1T1 </w:t>
            </w:r>
            <w:r>
              <w:rPr>
                <w:rFonts w:ascii="Intel Clear" w:hAnsi="Intel Clear" w:cs="Intel Clear"/>
                <w:sz w:val="22"/>
                <w:szCs w:val="22"/>
              </w:rPr>
              <w:t xml:space="preserve">qual.  The methodology has also been the corner stone guiding TD in searching for </w:t>
            </w:r>
            <w:r w:rsidRPr="00537869">
              <w:rPr>
                <w:rFonts w:ascii="Intel Clear" w:hAnsi="Intel Clear" w:cs="Intel Clear"/>
                <w:sz w:val="22"/>
                <w:szCs w:val="22"/>
              </w:rPr>
              <w:t xml:space="preserve">reliability </w:t>
            </w:r>
            <w:r>
              <w:rPr>
                <w:rFonts w:ascii="Intel Clear" w:hAnsi="Intel Clear" w:cs="Intel Clear"/>
                <w:sz w:val="22"/>
                <w:szCs w:val="22"/>
              </w:rPr>
              <w:t xml:space="preserve">intrinsic physics and process extrinsic segmentation.  </w:t>
            </w:r>
            <w:r w:rsidRPr="006D0CD4">
              <w:rPr>
                <w:rFonts w:ascii="Intel Clear" w:hAnsi="Intel Clear" w:cs="Intel Clear"/>
                <w:sz w:val="22"/>
                <w:szCs w:val="22"/>
              </w:rPr>
              <w:t xml:space="preserve"> </w:t>
            </w:r>
            <w:r>
              <w:rPr>
                <w:rFonts w:ascii="Intel Clear" w:hAnsi="Intel Clear" w:cs="Intel Clear"/>
                <w:sz w:val="22"/>
                <w:szCs w:val="22"/>
              </w:rPr>
              <w:t xml:space="preserve">TD engineers under </w:t>
            </w:r>
            <w:proofErr w:type="spellStart"/>
            <w:r>
              <w:rPr>
                <w:rFonts w:ascii="Intel Clear" w:hAnsi="Intel Clear" w:cs="Intel Clear"/>
                <w:sz w:val="22"/>
                <w:szCs w:val="22"/>
              </w:rPr>
              <w:t>Fuga’s</w:t>
            </w:r>
            <w:proofErr w:type="spellEnd"/>
            <w:r>
              <w:rPr>
                <w:rFonts w:ascii="Intel Clear" w:hAnsi="Intel Clear" w:cs="Intel Clear"/>
                <w:sz w:val="22"/>
                <w:szCs w:val="22"/>
              </w:rPr>
              <w:t xml:space="preserve"> guidance developed segmentation algorithm during S15 and S26 development to quantified memory effects for future MLC explorations.</w:t>
            </w:r>
          </w:p>
          <w:p w14:paraId="09D3944D" w14:textId="77777777" w:rsidR="00FB017B" w:rsidRDefault="00FB017B" w:rsidP="00FB017B">
            <w:pPr>
              <w:rPr>
                <w:rFonts w:ascii="Intel Clear" w:hAnsi="Intel Clear" w:cs="Intel Clear"/>
                <w:sz w:val="22"/>
                <w:szCs w:val="22"/>
              </w:rPr>
            </w:pPr>
          </w:p>
          <w:p w14:paraId="0C6A33AA" w14:textId="424F440D" w:rsidR="0091141A" w:rsidRPr="00973F8B" w:rsidRDefault="00FB017B" w:rsidP="00CC2B76">
            <w:pPr>
              <w:rPr>
                <w:rFonts w:ascii="Intel Clear" w:hAnsi="Intel Clear" w:cs="Intel Clear"/>
                <w:sz w:val="22"/>
                <w:szCs w:val="22"/>
              </w:rPr>
            </w:pPr>
            <w:r>
              <w:rPr>
                <w:rFonts w:ascii="Intel Clear" w:hAnsi="Intel Clear" w:cs="Intel Clear"/>
                <w:b/>
                <w:bCs/>
                <w:sz w:val="22"/>
                <w:szCs w:val="22"/>
              </w:rPr>
              <w:t>Engineering</w:t>
            </w:r>
            <w:r w:rsidRPr="00001E30">
              <w:rPr>
                <w:rFonts w:ascii="Intel Clear" w:hAnsi="Intel Clear" w:cs="Intel Clear"/>
                <w:b/>
                <w:bCs/>
                <w:sz w:val="22"/>
                <w:szCs w:val="22"/>
              </w:rPr>
              <w:t xml:space="preserve"> methodology</w:t>
            </w:r>
            <w:r>
              <w:rPr>
                <w:rFonts w:ascii="Intel Clear" w:hAnsi="Intel Clear" w:cs="Intel Clear"/>
                <w:sz w:val="22"/>
                <w:szCs w:val="22"/>
              </w:rPr>
              <w:t xml:space="preserve"> – Fuga is disciplined in TD methodology.    He confronts problems case by case and solves them by class.  He drives L0/L1E/L2/L3 score card system to develop effective TD methodology.   For an example of L1E methodology development, he l</w:t>
            </w:r>
            <w:r w:rsidRPr="00537869">
              <w:rPr>
                <w:rFonts w:ascii="Intel Clear" w:hAnsi="Intel Clear" w:cs="Intel Clear"/>
                <w:sz w:val="22"/>
                <w:szCs w:val="22"/>
              </w:rPr>
              <w:t xml:space="preserve">ed </w:t>
            </w:r>
            <w:r>
              <w:rPr>
                <w:rFonts w:ascii="Intel Clear" w:hAnsi="Intel Clear" w:cs="Intel Clear"/>
                <w:sz w:val="22"/>
                <w:szCs w:val="22"/>
              </w:rPr>
              <w:t xml:space="preserve">the recreation </w:t>
            </w:r>
            <w:r w:rsidRPr="00537869">
              <w:rPr>
                <w:rFonts w:ascii="Intel Clear" w:hAnsi="Intel Clear" w:cs="Intel Clear"/>
                <w:sz w:val="22"/>
                <w:szCs w:val="22"/>
              </w:rPr>
              <w:t>of L1E metrology and methodology</w:t>
            </w:r>
            <w:r>
              <w:rPr>
                <w:rFonts w:ascii="Intel Clear" w:hAnsi="Intel Clear" w:cs="Intel Clear"/>
                <w:sz w:val="22"/>
                <w:szCs w:val="22"/>
              </w:rPr>
              <w:t xml:space="preserve">, a.k.a. </w:t>
            </w:r>
            <w:r w:rsidRPr="00537869">
              <w:rPr>
                <w:rFonts w:ascii="Intel Clear" w:hAnsi="Intel Clear" w:cs="Intel Clear"/>
                <w:sz w:val="22"/>
                <w:szCs w:val="22"/>
              </w:rPr>
              <w:t>M</w:t>
            </w:r>
            <w:r>
              <w:rPr>
                <w:rFonts w:ascii="Intel Clear" w:hAnsi="Intel Clear" w:cs="Intel Clear"/>
                <w:sz w:val="22"/>
                <w:szCs w:val="22"/>
              </w:rPr>
              <w:t>oat-Isolated-Device (MID), to connect material physics to device application. In another example of L3 cycling evolution development, Fuga created f</w:t>
            </w:r>
            <w:r w:rsidRPr="006D0CD4">
              <w:rPr>
                <w:rFonts w:ascii="Intel Clear" w:hAnsi="Intel Clear" w:cs="Intel Clear"/>
                <w:sz w:val="22"/>
                <w:szCs w:val="22"/>
              </w:rPr>
              <w:t xml:space="preserve">irst order modeling for VT evolution and its temperature accelerated recovery impacting 're-seasoning' requirements in </w:t>
            </w:r>
            <w:r>
              <w:rPr>
                <w:rFonts w:ascii="Intel Clear" w:hAnsi="Intel Clear" w:cs="Intel Clear"/>
                <w:sz w:val="22"/>
                <w:szCs w:val="22"/>
              </w:rPr>
              <w:t xml:space="preserve">package </w:t>
            </w:r>
            <w:r w:rsidRPr="006D0CD4">
              <w:rPr>
                <w:rFonts w:ascii="Intel Clear" w:hAnsi="Intel Clear" w:cs="Intel Clear"/>
                <w:sz w:val="22"/>
                <w:szCs w:val="22"/>
              </w:rPr>
              <w:t xml:space="preserve">and </w:t>
            </w:r>
            <w:r>
              <w:rPr>
                <w:rFonts w:ascii="Intel Clear" w:hAnsi="Intel Clear" w:cs="Intel Clear"/>
                <w:sz w:val="22"/>
                <w:szCs w:val="22"/>
              </w:rPr>
              <w:t>assembly.  The learning led to POR change in</w:t>
            </w:r>
            <w:r w:rsidRPr="006D0CD4">
              <w:rPr>
                <w:rFonts w:ascii="Intel Clear" w:hAnsi="Intel Clear" w:cs="Intel Clear"/>
                <w:sz w:val="22"/>
                <w:szCs w:val="22"/>
              </w:rPr>
              <w:t xml:space="preserve"> SORT/burn-in</w:t>
            </w:r>
            <w:r>
              <w:rPr>
                <w:rFonts w:ascii="Intel Clear" w:hAnsi="Intel Clear" w:cs="Intel Clear"/>
                <w:sz w:val="22"/>
                <w:szCs w:val="22"/>
              </w:rPr>
              <w:t xml:space="preserve">.  The extended impact </w:t>
            </w:r>
            <w:r w:rsidRPr="006D0CD4">
              <w:rPr>
                <w:rFonts w:ascii="Intel Clear" w:hAnsi="Intel Clear" w:cs="Intel Clear"/>
                <w:sz w:val="22"/>
                <w:szCs w:val="22"/>
              </w:rPr>
              <w:t xml:space="preserve">triggered </w:t>
            </w:r>
            <w:r>
              <w:rPr>
                <w:rFonts w:ascii="Intel Clear" w:hAnsi="Intel Clear" w:cs="Intel Clear"/>
                <w:sz w:val="22"/>
                <w:szCs w:val="22"/>
              </w:rPr>
              <w:t xml:space="preserve">the </w:t>
            </w:r>
            <w:r w:rsidRPr="006D0CD4">
              <w:rPr>
                <w:rFonts w:ascii="Intel Clear" w:hAnsi="Intel Clear" w:cs="Intel Clear"/>
                <w:sz w:val="22"/>
                <w:szCs w:val="22"/>
              </w:rPr>
              <w:t xml:space="preserve">exploration of </w:t>
            </w:r>
            <w:r>
              <w:rPr>
                <w:rFonts w:ascii="Intel Clear" w:hAnsi="Intel Clear" w:cs="Intel Clear"/>
                <w:sz w:val="22"/>
                <w:szCs w:val="22"/>
              </w:rPr>
              <w:t>low temperature soldering</w:t>
            </w:r>
            <w:r w:rsidRPr="006D0CD4">
              <w:rPr>
                <w:rFonts w:ascii="Intel Clear" w:hAnsi="Intel Clear" w:cs="Intel Clear"/>
                <w:sz w:val="22"/>
                <w:szCs w:val="22"/>
              </w:rPr>
              <w:t xml:space="preserve"> solution </w:t>
            </w:r>
            <w:r>
              <w:rPr>
                <w:rFonts w:ascii="Intel Clear" w:hAnsi="Intel Clear" w:cs="Intel Clear"/>
                <w:sz w:val="22"/>
                <w:szCs w:val="22"/>
              </w:rPr>
              <w:t>with</w:t>
            </w:r>
            <w:r w:rsidRPr="006D0CD4">
              <w:rPr>
                <w:rFonts w:ascii="Intel Clear" w:hAnsi="Intel Clear" w:cs="Intel Clear"/>
                <w:sz w:val="22"/>
                <w:szCs w:val="22"/>
              </w:rPr>
              <w:t xml:space="preserve"> </w:t>
            </w:r>
            <w:r>
              <w:rPr>
                <w:rFonts w:ascii="Intel Clear" w:hAnsi="Intel Clear" w:cs="Intel Clear"/>
                <w:sz w:val="22"/>
                <w:szCs w:val="22"/>
              </w:rPr>
              <w:t>Backend Product Engineers and product reliability teams.</w:t>
            </w:r>
          </w:p>
        </w:tc>
      </w:tr>
    </w:tbl>
    <w:p w14:paraId="7919FA5B" w14:textId="19760B91" w:rsidR="00605EE5" w:rsidRPr="00C6510C" w:rsidRDefault="00605EE5" w:rsidP="00834F43">
      <w:pPr>
        <w:rPr>
          <w:rFonts w:ascii="Intel Clear" w:hAnsi="Intel Clear" w:cs="Intel Clear"/>
          <w:sz w:val="22"/>
          <w:szCs w:val="22"/>
        </w:rPr>
      </w:pPr>
      <w:r>
        <w:rPr>
          <w:rFonts w:ascii="Intel Clear" w:hAnsi="Intel Clear" w:cs="Intel Clear"/>
          <w:sz w:val="22"/>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0D5253EC" w14:textId="77777777" w:rsidR="00E25314" w:rsidRPr="00537869" w:rsidRDefault="00E25314" w:rsidP="00E25314">
            <w:pPr>
              <w:jc w:val="both"/>
              <w:rPr>
                <w:rFonts w:ascii="Intel Clear" w:hAnsi="Intel Clear" w:cs="Intel Clear"/>
                <w:sz w:val="22"/>
                <w:szCs w:val="22"/>
              </w:rPr>
            </w:pPr>
            <w:r w:rsidRPr="00537869">
              <w:rPr>
                <w:rFonts w:ascii="Intel Clear" w:hAnsi="Intel Clear" w:cs="Intel Clear"/>
                <w:sz w:val="22"/>
                <w:szCs w:val="22"/>
              </w:rPr>
              <w:t>Fuga</w:t>
            </w:r>
            <w:r>
              <w:rPr>
                <w:rFonts w:ascii="Intel Clear" w:hAnsi="Intel Clear" w:cs="Intel Clear"/>
                <w:sz w:val="22"/>
                <w:szCs w:val="22"/>
              </w:rPr>
              <w:t xml:space="preserve"> is well disciplined in scientific problem solving.  With strategic planning and logical analytics, he confronts problems case by case and elevates the explications to broaden for case solutions.  Strategically, he becomes more influential in guiding structured problem solving with the lead-by-example demonstrations.</w:t>
            </w:r>
          </w:p>
          <w:p w14:paraId="2A6A4FD0" w14:textId="77777777" w:rsidR="00E25314" w:rsidRPr="00012438" w:rsidRDefault="00E25314" w:rsidP="00E25314">
            <w:pPr>
              <w:tabs>
                <w:tab w:val="left" w:pos="1961"/>
              </w:tabs>
              <w:spacing w:before="220" w:after="220"/>
              <w:rPr>
                <w:rFonts w:ascii="Intel Clear" w:hAnsi="Intel Clear" w:cs="Intel Clear"/>
                <w:sz w:val="22"/>
                <w:szCs w:val="22"/>
              </w:rPr>
            </w:pPr>
            <w:r w:rsidRPr="00012438">
              <w:rPr>
                <w:rFonts w:ascii="Intel Clear" w:hAnsi="Intel Clear" w:cs="Intel Clear"/>
                <w:b/>
                <w:bCs/>
                <w:sz w:val="22"/>
                <w:szCs w:val="22"/>
              </w:rPr>
              <w:t>Root Cause Segmentation</w:t>
            </w:r>
            <w:r>
              <w:rPr>
                <w:rFonts w:ascii="Intel Clear" w:hAnsi="Intel Clear" w:cs="Intel Clear"/>
                <w:sz w:val="22"/>
                <w:szCs w:val="22"/>
              </w:rPr>
              <w:t xml:space="preserve"> – Fuga </w:t>
            </w:r>
            <w:proofErr w:type="spellStart"/>
            <w:r>
              <w:rPr>
                <w:rFonts w:ascii="Intel Clear" w:hAnsi="Intel Clear" w:cs="Intel Clear"/>
                <w:sz w:val="22"/>
                <w:szCs w:val="22"/>
              </w:rPr>
              <w:t>c</w:t>
            </w:r>
            <w:r w:rsidRPr="00012438">
              <w:rPr>
                <w:rFonts w:ascii="Intel Clear" w:hAnsi="Intel Clear" w:cs="Intel Clear"/>
                <w:sz w:val="22"/>
                <w:szCs w:val="22"/>
              </w:rPr>
              <w:t>olead</w:t>
            </w:r>
            <w:r>
              <w:rPr>
                <w:rFonts w:ascii="Intel Clear" w:hAnsi="Intel Clear" w:cs="Intel Clear"/>
                <w:sz w:val="22"/>
                <w:szCs w:val="22"/>
              </w:rPr>
              <w:t>s</w:t>
            </w:r>
            <w:proofErr w:type="spellEnd"/>
            <w:r w:rsidRPr="00012438">
              <w:rPr>
                <w:rFonts w:ascii="Intel Clear" w:hAnsi="Intel Clear" w:cs="Intel Clear"/>
                <w:sz w:val="22"/>
                <w:szCs w:val="22"/>
              </w:rPr>
              <w:t xml:space="preserve"> EFA/PFA analytical characterization</w:t>
            </w:r>
            <w:r>
              <w:rPr>
                <w:rFonts w:ascii="Intel Clear" w:hAnsi="Intel Clear" w:cs="Intel Clear"/>
                <w:sz w:val="22"/>
                <w:szCs w:val="22"/>
              </w:rPr>
              <w:t xml:space="preserve">.  He </w:t>
            </w:r>
            <w:r w:rsidRPr="00012438">
              <w:rPr>
                <w:rFonts w:ascii="Intel Clear" w:hAnsi="Intel Clear" w:cs="Intel Clear"/>
                <w:sz w:val="22"/>
                <w:szCs w:val="22"/>
              </w:rPr>
              <w:t>establish</w:t>
            </w:r>
            <w:r>
              <w:rPr>
                <w:rFonts w:ascii="Intel Clear" w:hAnsi="Intel Clear" w:cs="Intel Clear"/>
                <w:sz w:val="22"/>
                <w:szCs w:val="22"/>
              </w:rPr>
              <w:t>es</w:t>
            </w:r>
            <w:r w:rsidRPr="00012438">
              <w:rPr>
                <w:rFonts w:ascii="Intel Clear" w:hAnsi="Intel Clear" w:cs="Intel Clear"/>
                <w:sz w:val="22"/>
                <w:szCs w:val="22"/>
              </w:rPr>
              <w:t xml:space="preserve"> TD workflow for root </w:t>
            </w:r>
            <w:proofErr w:type="gramStart"/>
            <w:r w:rsidRPr="00012438">
              <w:rPr>
                <w:rFonts w:ascii="Intel Clear" w:hAnsi="Intel Clear" w:cs="Intel Clear"/>
                <w:sz w:val="22"/>
                <w:szCs w:val="22"/>
              </w:rPr>
              <w:t>cause based</w:t>
            </w:r>
            <w:proofErr w:type="gramEnd"/>
            <w:r w:rsidRPr="00012438">
              <w:rPr>
                <w:rFonts w:ascii="Intel Clear" w:hAnsi="Intel Clear" w:cs="Intel Clear"/>
                <w:sz w:val="22"/>
                <w:szCs w:val="22"/>
              </w:rPr>
              <w:t xml:space="preserve"> problem solving.</w:t>
            </w:r>
            <w:r>
              <w:rPr>
                <w:rFonts w:ascii="Intel Clear" w:hAnsi="Intel Clear" w:cs="Intel Clear"/>
                <w:sz w:val="22"/>
                <w:szCs w:val="22"/>
              </w:rPr>
              <w:t xml:space="preserve">  The system enables statistics</w:t>
            </w:r>
            <w:r w:rsidRPr="00012438">
              <w:rPr>
                <w:rFonts w:ascii="Intel Clear" w:hAnsi="Intel Clear" w:cs="Intel Clear"/>
                <w:sz w:val="22"/>
                <w:szCs w:val="22"/>
              </w:rPr>
              <w:t xml:space="preserve"> methodolog</w:t>
            </w:r>
            <w:r>
              <w:rPr>
                <w:rFonts w:ascii="Intel Clear" w:hAnsi="Intel Clear" w:cs="Intel Clear"/>
                <w:sz w:val="22"/>
                <w:szCs w:val="22"/>
              </w:rPr>
              <w:t xml:space="preserve">y for yield and </w:t>
            </w:r>
            <w:r w:rsidRPr="00012438">
              <w:rPr>
                <w:rFonts w:ascii="Intel Clear" w:hAnsi="Intel Clear" w:cs="Intel Clear"/>
                <w:sz w:val="22"/>
                <w:szCs w:val="22"/>
              </w:rPr>
              <w:t>reliability pareto</w:t>
            </w:r>
            <w:r>
              <w:rPr>
                <w:rFonts w:ascii="Intel Clear" w:hAnsi="Intel Clear" w:cs="Intel Clear"/>
                <w:sz w:val="22"/>
                <w:szCs w:val="22"/>
              </w:rPr>
              <w:t xml:space="preserve">.  It also establishes the </w:t>
            </w:r>
            <w:r w:rsidRPr="00012438">
              <w:rPr>
                <w:rFonts w:ascii="Intel Clear" w:hAnsi="Intel Clear" w:cs="Intel Clear"/>
                <w:sz w:val="22"/>
                <w:szCs w:val="22"/>
              </w:rPr>
              <w:t>continuum</w:t>
            </w:r>
            <w:r>
              <w:rPr>
                <w:rFonts w:ascii="Intel Clear" w:hAnsi="Intel Clear" w:cs="Intel Clear"/>
                <w:sz w:val="22"/>
                <w:szCs w:val="22"/>
              </w:rPr>
              <w:t xml:space="preserve"> from </w:t>
            </w:r>
            <w:r w:rsidRPr="00012438">
              <w:rPr>
                <w:rFonts w:ascii="Intel Clear" w:hAnsi="Intel Clear" w:cs="Intel Clear"/>
                <w:sz w:val="22"/>
                <w:szCs w:val="22"/>
              </w:rPr>
              <w:t xml:space="preserve">pathfinding </w:t>
            </w:r>
            <w:r>
              <w:rPr>
                <w:rFonts w:ascii="Intel Clear" w:hAnsi="Intel Clear" w:cs="Intel Clear"/>
                <w:sz w:val="22"/>
                <w:szCs w:val="22"/>
              </w:rPr>
              <w:t>thru</w:t>
            </w:r>
            <w:r w:rsidRPr="00012438">
              <w:rPr>
                <w:rFonts w:ascii="Intel Clear" w:hAnsi="Intel Clear" w:cs="Intel Clear"/>
                <w:sz w:val="22"/>
                <w:szCs w:val="22"/>
              </w:rPr>
              <w:t xml:space="preserve"> TD </w:t>
            </w:r>
            <w:r>
              <w:rPr>
                <w:rFonts w:ascii="Intel Clear" w:hAnsi="Intel Clear" w:cs="Intel Clear"/>
                <w:sz w:val="22"/>
                <w:szCs w:val="22"/>
              </w:rPr>
              <w:t xml:space="preserve">to </w:t>
            </w:r>
            <w:r w:rsidRPr="00012438">
              <w:rPr>
                <w:rFonts w:ascii="Intel Clear" w:hAnsi="Intel Clear" w:cs="Intel Clear"/>
                <w:sz w:val="22"/>
                <w:szCs w:val="22"/>
              </w:rPr>
              <w:t>HVM</w:t>
            </w:r>
            <w:r>
              <w:rPr>
                <w:rFonts w:ascii="Intel Clear" w:hAnsi="Intel Clear" w:cs="Intel Clear"/>
                <w:sz w:val="22"/>
                <w:szCs w:val="22"/>
              </w:rPr>
              <w:t xml:space="preserve"> for cumulative learnings and high velocity improvement.</w:t>
            </w:r>
          </w:p>
          <w:p w14:paraId="4B84B88D" w14:textId="163D6BD1" w:rsidR="00E25314" w:rsidRPr="00012438" w:rsidRDefault="00E25314" w:rsidP="00E25314">
            <w:pPr>
              <w:tabs>
                <w:tab w:val="left" w:pos="1961"/>
              </w:tabs>
              <w:spacing w:before="220" w:after="220"/>
              <w:rPr>
                <w:rFonts w:ascii="Intel Clear" w:hAnsi="Intel Clear" w:cs="Intel Clear"/>
                <w:sz w:val="22"/>
                <w:szCs w:val="22"/>
              </w:rPr>
            </w:pPr>
            <w:r w:rsidRPr="00932A33">
              <w:rPr>
                <w:rFonts w:ascii="Intel Clear" w:hAnsi="Intel Clear" w:cs="Intel Clear"/>
                <w:b/>
                <w:bCs/>
                <w:sz w:val="22"/>
                <w:szCs w:val="22"/>
              </w:rPr>
              <w:t>C</w:t>
            </w:r>
            <w:r>
              <w:rPr>
                <w:rFonts w:ascii="Intel Clear" w:hAnsi="Intel Clear" w:cs="Intel Clear"/>
                <w:b/>
                <w:bCs/>
                <w:sz w:val="22"/>
                <w:szCs w:val="22"/>
              </w:rPr>
              <w:t>r</w:t>
            </w:r>
            <w:r w:rsidRPr="00932A33">
              <w:rPr>
                <w:rFonts w:ascii="Intel Clear" w:hAnsi="Intel Clear" w:cs="Intel Clear"/>
                <w:b/>
                <w:bCs/>
                <w:sz w:val="22"/>
                <w:szCs w:val="22"/>
              </w:rPr>
              <w:t>os</w:t>
            </w:r>
            <w:r>
              <w:rPr>
                <w:rFonts w:ascii="Intel Clear" w:hAnsi="Intel Clear" w:cs="Intel Clear"/>
                <w:b/>
                <w:bCs/>
                <w:sz w:val="22"/>
                <w:szCs w:val="22"/>
              </w:rPr>
              <w:t>s</w:t>
            </w:r>
            <w:r w:rsidRPr="00932A33">
              <w:rPr>
                <w:rFonts w:ascii="Intel Clear" w:hAnsi="Intel Clear" w:cs="Intel Clear"/>
                <w:b/>
                <w:bCs/>
                <w:sz w:val="22"/>
                <w:szCs w:val="22"/>
              </w:rPr>
              <w:t xml:space="preserve"> </w:t>
            </w:r>
            <w:r w:rsidR="009C6431">
              <w:rPr>
                <w:rFonts w:ascii="Intel Clear" w:hAnsi="Intel Clear" w:cs="Intel Clear"/>
                <w:b/>
                <w:bCs/>
                <w:sz w:val="22"/>
                <w:szCs w:val="22"/>
              </w:rPr>
              <w:t xml:space="preserve">point </w:t>
            </w:r>
            <w:r w:rsidRPr="00932A33">
              <w:rPr>
                <w:rFonts w:ascii="Intel Clear" w:hAnsi="Intel Clear" w:cs="Intel Clear"/>
                <w:b/>
                <w:bCs/>
                <w:sz w:val="22"/>
                <w:szCs w:val="22"/>
              </w:rPr>
              <w:t>architect</w:t>
            </w:r>
            <w:r w:rsidR="009C6431">
              <w:rPr>
                <w:rFonts w:ascii="Intel Clear" w:hAnsi="Intel Clear" w:cs="Intel Clear"/>
                <w:b/>
                <w:bCs/>
                <w:sz w:val="22"/>
                <w:szCs w:val="22"/>
              </w:rPr>
              <w:t xml:space="preserve">ure development </w:t>
            </w:r>
            <w:r>
              <w:rPr>
                <w:rFonts w:ascii="Intel Clear" w:hAnsi="Intel Clear" w:cs="Intel Clear"/>
                <w:sz w:val="22"/>
                <w:szCs w:val="22"/>
              </w:rPr>
              <w:t xml:space="preserve">– Fuga </w:t>
            </w:r>
            <w:r w:rsidR="00B1153A">
              <w:rPr>
                <w:rFonts w:ascii="Intel Clear" w:hAnsi="Intel Clear" w:cs="Intel Clear"/>
                <w:sz w:val="22"/>
                <w:szCs w:val="22"/>
              </w:rPr>
              <w:t>is the</w:t>
            </w:r>
            <w:r>
              <w:rPr>
                <w:rFonts w:ascii="Intel Clear" w:hAnsi="Intel Clear" w:cs="Intel Clear"/>
                <w:sz w:val="22"/>
                <w:szCs w:val="22"/>
              </w:rPr>
              <w:t xml:space="preserve"> </w:t>
            </w:r>
            <w:r w:rsidR="00B1153A">
              <w:rPr>
                <w:rFonts w:ascii="Intel Clear" w:hAnsi="Intel Clear" w:cs="Intel Clear"/>
                <w:sz w:val="22"/>
                <w:szCs w:val="22"/>
              </w:rPr>
              <w:t>“</w:t>
            </w:r>
            <w:r w:rsidRPr="00012438">
              <w:rPr>
                <w:rFonts w:ascii="Intel Clear" w:hAnsi="Intel Clear" w:cs="Intel Clear"/>
                <w:sz w:val="22"/>
                <w:szCs w:val="22"/>
              </w:rPr>
              <w:t>First-Lieutenant</w:t>
            </w:r>
            <w:r w:rsidR="00B1153A">
              <w:rPr>
                <w:rFonts w:ascii="Intel Clear" w:hAnsi="Intel Clear" w:cs="Intel Clear"/>
                <w:sz w:val="22"/>
                <w:szCs w:val="22"/>
              </w:rPr>
              <w:t>”</w:t>
            </w:r>
            <w:r w:rsidRPr="00012438">
              <w:rPr>
                <w:rFonts w:ascii="Intel Clear" w:hAnsi="Intel Clear" w:cs="Intel Clear"/>
                <w:sz w:val="22"/>
                <w:szCs w:val="22"/>
              </w:rPr>
              <w:t xml:space="preserve"> </w:t>
            </w:r>
            <w:r w:rsidR="00B1153A">
              <w:rPr>
                <w:rFonts w:ascii="Intel Clear" w:hAnsi="Intel Clear" w:cs="Intel Clear"/>
                <w:sz w:val="22"/>
                <w:szCs w:val="22"/>
              </w:rPr>
              <w:t xml:space="preserve">of 3DXP architect, Max </w:t>
            </w:r>
            <w:proofErr w:type="spellStart"/>
            <w:r w:rsidR="00B1153A">
              <w:rPr>
                <w:rFonts w:ascii="Intel Clear" w:hAnsi="Intel Clear" w:cs="Intel Clear"/>
                <w:sz w:val="22"/>
                <w:szCs w:val="22"/>
              </w:rPr>
              <w:t>Hineman</w:t>
            </w:r>
            <w:proofErr w:type="spellEnd"/>
            <w:r w:rsidR="00B1153A">
              <w:rPr>
                <w:rFonts w:ascii="Intel Clear" w:hAnsi="Intel Clear" w:cs="Intel Clear"/>
                <w:sz w:val="22"/>
                <w:szCs w:val="22"/>
              </w:rPr>
              <w:t>, for cell stack definition.  He also leads</w:t>
            </w:r>
            <w:r w:rsidRPr="00012438">
              <w:rPr>
                <w:rFonts w:ascii="Intel Clear" w:hAnsi="Intel Clear" w:cs="Intel Clear"/>
                <w:sz w:val="22"/>
                <w:szCs w:val="22"/>
              </w:rPr>
              <w:t xml:space="preserve"> BiSM</w:t>
            </w:r>
            <w:r w:rsidR="00B1153A">
              <w:rPr>
                <w:rFonts w:ascii="Intel Clear" w:hAnsi="Intel Clear" w:cs="Intel Clear"/>
                <w:sz w:val="22"/>
                <w:szCs w:val="22"/>
              </w:rPr>
              <w:t xml:space="preserve"> </w:t>
            </w:r>
            <w:r w:rsidRPr="00012438">
              <w:rPr>
                <w:rFonts w:ascii="Intel Clear" w:hAnsi="Intel Clear" w:cs="Intel Clear"/>
                <w:sz w:val="22"/>
                <w:szCs w:val="22"/>
              </w:rPr>
              <w:t>PF</w:t>
            </w:r>
            <w:r w:rsidR="009C6431">
              <w:rPr>
                <w:rFonts w:ascii="Intel Clear" w:hAnsi="Intel Clear" w:cs="Intel Clear"/>
                <w:sz w:val="22"/>
                <w:szCs w:val="22"/>
              </w:rPr>
              <w:t xml:space="preserve"> for graduation</w:t>
            </w:r>
            <w:r>
              <w:rPr>
                <w:rFonts w:ascii="Intel Clear" w:hAnsi="Intel Clear" w:cs="Intel Clear"/>
                <w:sz w:val="22"/>
                <w:szCs w:val="22"/>
              </w:rPr>
              <w:t>.  He</w:t>
            </w:r>
            <w:r w:rsidRPr="00012438">
              <w:rPr>
                <w:rFonts w:ascii="Intel Clear" w:hAnsi="Intel Clear" w:cs="Intel Clear"/>
                <w:sz w:val="22"/>
                <w:szCs w:val="22"/>
              </w:rPr>
              <w:t xml:space="preserve"> organize</w:t>
            </w:r>
            <w:r>
              <w:rPr>
                <w:rFonts w:ascii="Intel Clear" w:hAnsi="Intel Clear" w:cs="Intel Clear"/>
                <w:sz w:val="22"/>
                <w:szCs w:val="22"/>
              </w:rPr>
              <w:t>s</w:t>
            </w:r>
            <w:r w:rsidRPr="00012438">
              <w:rPr>
                <w:rFonts w:ascii="Intel Clear" w:hAnsi="Intel Clear" w:cs="Intel Clear"/>
                <w:sz w:val="22"/>
                <w:szCs w:val="22"/>
              </w:rPr>
              <w:t xml:space="preserve"> BiSM architecture team, exploring material and physics in supporting reliable and scalable alternative cross point array </w:t>
            </w:r>
            <w:r>
              <w:rPr>
                <w:rFonts w:ascii="Intel Clear" w:hAnsi="Intel Clear" w:cs="Intel Clear"/>
                <w:sz w:val="22"/>
                <w:szCs w:val="22"/>
              </w:rPr>
              <w:t xml:space="preserve">with bipolar decoding architecture </w:t>
            </w:r>
            <w:r w:rsidRPr="00012438">
              <w:rPr>
                <w:rFonts w:ascii="Intel Clear" w:hAnsi="Intel Clear" w:cs="Intel Clear"/>
                <w:sz w:val="22"/>
                <w:szCs w:val="22"/>
              </w:rPr>
              <w:t>to extend Optane technology roadmap.</w:t>
            </w:r>
          </w:p>
          <w:p w14:paraId="32A4F0E8" w14:textId="57E0D8D0" w:rsidR="00746CF7" w:rsidRPr="00C6510C" w:rsidRDefault="00E25314" w:rsidP="00834F43">
            <w:pPr>
              <w:tabs>
                <w:tab w:val="left" w:pos="1961"/>
              </w:tabs>
              <w:spacing w:before="220" w:after="220"/>
              <w:rPr>
                <w:rFonts w:ascii="Intel Clear" w:hAnsi="Intel Clear" w:cs="Intel Clear"/>
                <w:sz w:val="22"/>
                <w:szCs w:val="22"/>
              </w:rPr>
            </w:pPr>
            <w:r>
              <w:rPr>
                <w:rFonts w:ascii="Intel Clear" w:hAnsi="Intel Clear" w:cs="Intel Clear"/>
                <w:b/>
                <w:bCs/>
                <w:sz w:val="22"/>
                <w:szCs w:val="22"/>
              </w:rPr>
              <w:t>A</w:t>
            </w:r>
            <w:r w:rsidRPr="00270685">
              <w:rPr>
                <w:rFonts w:ascii="Intel Clear" w:hAnsi="Intel Clear" w:cs="Intel Clear"/>
                <w:b/>
                <w:bCs/>
                <w:sz w:val="22"/>
                <w:szCs w:val="22"/>
              </w:rPr>
              <w:t>tomistic switching physics</w:t>
            </w:r>
            <w:r>
              <w:rPr>
                <w:rFonts w:ascii="Intel Clear" w:hAnsi="Intel Clear" w:cs="Intel Clear"/>
                <w:b/>
                <w:bCs/>
                <w:sz w:val="22"/>
                <w:szCs w:val="22"/>
              </w:rPr>
              <w:t xml:space="preserve"> </w:t>
            </w:r>
            <w:r>
              <w:rPr>
                <w:rFonts w:ascii="Intel Clear" w:hAnsi="Intel Clear" w:cs="Intel Clear"/>
                <w:sz w:val="22"/>
                <w:szCs w:val="22"/>
              </w:rPr>
              <w:t>– Fuga lea</w:t>
            </w:r>
            <w:r w:rsidR="0023798C">
              <w:rPr>
                <w:rFonts w:ascii="Intel Clear" w:hAnsi="Intel Clear" w:cs="Intel Clear"/>
                <w:sz w:val="22"/>
                <w:szCs w:val="22"/>
              </w:rPr>
              <w:t>ds</w:t>
            </w:r>
            <w:r>
              <w:rPr>
                <w:rFonts w:ascii="Intel Clear" w:hAnsi="Intel Clear" w:cs="Intel Clear"/>
                <w:sz w:val="22"/>
                <w:szCs w:val="22"/>
              </w:rPr>
              <w:t xml:space="preserve"> device physics exploration in a well-disciplined and systematic approach.  At top level, he sketches</w:t>
            </w:r>
            <w:r w:rsidRPr="00012438">
              <w:rPr>
                <w:rFonts w:ascii="Intel Clear" w:hAnsi="Intel Clear" w:cs="Intel Clear"/>
                <w:sz w:val="22"/>
                <w:szCs w:val="22"/>
              </w:rPr>
              <w:t xml:space="preserve"> the </w:t>
            </w:r>
            <w:r w:rsidRPr="00270685">
              <w:rPr>
                <w:rFonts w:ascii="Intel Clear" w:hAnsi="Intel Clear" w:cs="Intel Clear"/>
                <w:sz w:val="22"/>
                <w:szCs w:val="22"/>
              </w:rPr>
              <w:t>skeleton</w:t>
            </w:r>
            <w:r>
              <w:rPr>
                <w:rFonts w:ascii="Intel Clear" w:hAnsi="Intel Clear" w:cs="Intel Clear"/>
                <w:sz w:val="22"/>
                <w:szCs w:val="22"/>
              </w:rPr>
              <w:t xml:space="preserve"> and design the </w:t>
            </w:r>
            <w:r w:rsidRPr="00012438">
              <w:rPr>
                <w:rFonts w:ascii="Intel Clear" w:hAnsi="Intel Clear" w:cs="Intel Clear"/>
                <w:sz w:val="22"/>
                <w:szCs w:val="22"/>
              </w:rPr>
              <w:t>framework</w:t>
            </w:r>
            <w:r>
              <w:rPr>
                <w:rFonts w:ascii="Intel Clear" w:hAnsi="Intel Clear" w:cs="Intel Clear"/>
                <w:sz w:val="22"/>
                <w:szCs w:val="22"/>
              </w:rPr>
              <w:t xml:space="preserve"> of cross point memory array operation.  In order to build a solid foundation for device physics exploration and development, he adopts multi-physics modularity to segment and to quantify underline mechanisms account for</w:t>
            </w:r>
            <w:r w:rsidRPr="00012438">
              <w:rPr>
                <w:rFonts w:ascii="Intel Clear" w:hAnsi="Intel Clear" w:cs="Intel Clear"/>
                <w:sz w:val="22"/>
                <w:szCs w:val="22"/>
              </w:rPr>
              <w:t xml:space="preserve"> atomistic </w:t>
            </w:r>
            <w:r>
              <w:rPr>
                <w:rFonts w:ascii="Intel Clear" w:hAnsi="Intel Clear" w:cs="Intel Clear"/>
                <w:sz w:val="22"/>
                <w:szCs w:val="22"/>
              </w:rPr>
              <w:t xml:space="preserve">memory </w:t>
            </w:r>
            <w:r w:rsidRPr="00012438">
              <w:rPr>
                <w:rFonts w:ascii="Intel Clear" w:hAnsi="Intel Clear" w:cs="Intel Clear"/>
                <w:sz w:val="22"/>
                <w:szCs w:val="22"/>
              </w:rPr>
              <w:t xml:space="preserve">switch </w:t>
            </w:r>
            <w:r>
              <w:rPr>
                <w:rFonts w:ascii="Intel Clear" w:hAnsi="Intel Clear" w:cs="Intel Clear"/>
                <w:sz w:val="22"/>
                <w:szCs w:val="22"/>
              </w:rPr>
              <w:t xml:space="preserve">and threshold switching </w:t>
            </w:r>
            <w:r w:rsidRPr="00012438">
              <w:rPr>
                <w:rFonts w:ascii="Intel Clear" w:hAnsi="Intel Clear" w:cs="Intel Clear"/>
                <w:sz w:val="22"/>
                <w:szCs w:val="22"/>
              </w:rPr>
              <w:t>physics</w:t>
            </w:r>
            <w:r>
              <w:rPr>
                <w:rFonts w:ascii="Intel Clear" w:hAnsi="Intel Clear" w:cs="Intel Clear"/>
                <w:sz w:val="22"/>
                <w:szCs w:val="22"/>
              </w:rPr>
              <w:t>.   He then lead</w:t>
            </w:r>
            <w:r w:rsidR="0023798C">
              <w:rPr>
                <w:rFonts w:ascii="Intel Clear" w:hAnsi="Intel Clear" w:cs="Intel Clear"/>
                <w:sz w:val="22"/>
                <w:szCs w:val="22"/>
              </w:rPr>
              <w:t>s</w:t>
            </w:r>
            <w:r>
              <w:rPr>
                <w:rFonts w:ascii="Intel Clear" w:hAnsi="Intel Clear" w:cs="Intel Clear"/>
                <w:sz w:val="22"/>
                <w:szCs w:val="22"/>
              </w:rPr>
              <w:t xml:space="preserve"> the team develop</w:t>
            </w:r>
            <w:r w:rsidR="0023798C">
              <w:rPr>
                <w:rFonts w:ascii="Intel Clear" w:hAnsi="Intel Clear" w:cs="Intel Clear"/>
                <w:sz w:val="22"/>
                <w:szCs w:val="22"/>
              </w:rPr>
              <w:t>ing</w:t>
            </w:r>
            <w:r>
              <w:rPr>
                <w:rFonts w:ascii="Intel Clear" w:hAnsi="Intel Clear" w:cs="Intel Clear"/>
                <w:sz w:val="22"/>
                <w:szCs w:val="22"/>
              </w:rPr>
              <w:t xml:space="preserve"> and deploy</w:t>
            </w:r>
            <w:r w:rsidR="0023798C">
              <w:rPr>
                <w:rFonts w:ascii="Intel Clear" w:hAnsi="Intel Clear" w:cs="Intel Clear"/>
                <w:sz w:val="22"/>
                <w:szCs w:val="22"/>
              </w:rPr>
              <w:t>ing</w:t>
            </w:r>
            <w:r w:rsidRPr="00012438">
              <w:rPr>
                <w:rFonts w:ascii="Intel Clear" w:hAnsi="Intel Clear" w:cs="Intel Clear"/>
                <w:sz w:val="22"/>
                <w:szCs w:val="22"/>
              </w:rPr>
              <w:t xml:space="preserve"> TCAD </w:t>
            </w:r>
            <w:r>
              <w:rPr>
                <w:rFonts w:ascii="Intel Clear" w:hAnsi="Intel Clear" w:cs="Intel Clear"/>
                <w:sz w:val="22"/>
                <w:szCs w:val="22"/>
              </w:rPr>
              <w:t xml:space="preserve">model to explore, optimize and invent </w:t>
            </w:r>
            <w:r w:rsidRPr="00012438">
              <w:rPr>
                <w:rFonts w:ascii="Intel Clear" w:hAnsi="Intel Clear" w:cs="Intel Clear"/>
                <w:sz w:val="22"/>
                <w:szCs w:val="22"/>
              </w:rPr>
              <w:t>SXP and BiSM memory cells.</w:t>
            </w:r>
            <w:r>
              <w:rPr>
                <w:rFonts w:ascii="Intel Clear" w:hAnsi="Intel Clear" w:cs="Intel Clear"/>
                <w:sz w:val="22"/>
                <w:szCs w:val="22"/>
              </w:rPr>
              <w:t xml:space="preserve">  He f</w:t>
            </w:r>
            <w:r w:rsidRPr="006470AE">
              <w:rPr>
                <w:rFonts w:ascii="Intel Clear" w:hAnsi="Intel Clear" w:cs="Intel Clear"/>
                <w:sz w:val="22"/>
                <w:szCs w:val="22"/>
              </w:rPr>
              <w:t>oster</w:t>
            </w:r>
            <w:r>
              <w:rPr>
                <w:rFonts w:ascii="Intel Clear" w:hAnsi="Intel Clear" w:cs="Intel Clear"/>
                <w:sz w:val="22"/>
                <w:szCs w:val="22"/>
              </w:rPr>
              <w:t>s</w:t>
            </w:r>
            <w:r w:rsidRPr="006470AE">
              <w:rPr>
                <w:rFonts w:ascii="Intel Clear" w:hAnsi="Intel Clear" w:cs="Intel Clear"/>
                <w:sz w:val="22"/>
                <w:szCs w:val="22"/>
              </w:rPr>
              <w:t xml:space="preserve"> and influence</w:t>
            </w:r>
            <w:r>
              <w:rPr>
                <w:rFonts w:ascii="Intel Clear" w:hAnsi="Intel Clear" w:cs="Intel Clear"/>
                <w:sz w:val="22"/>
                <w:szCs w:val="22"/>
              </w:rPr>
              <w:t>s</w:t>
            </w:r>
            <w:r w:rsidRPr="006470AE">
              <w:rPr>
                <w:rFonts w:ascii="Intel Clear" w:hAnsi="Intel Clear" w:cs="Intel Clear"/>
                <w:sz w:val="22"/>
                <w:szCs w:val="22"/>
              </w:rPr>
              <w:t xml:space="preserve"> cross-organization efforts for </w:t>
            </w:r>
            <w:r>
              <w:rPr>
                <w:rFonts w:ascii="Intel Clear" w:hAnsi="Intel Clear" w:cs="Intel Clear"/>
                <w:sz w:val="22"/>
                <w:szCs w:val="22"/>
              </w:rPr>
              <w:t xml:space="preserve">screening, </w:t>
            </w:r>
            <w:r w:rsidRPr="006470AE">
              <w:rPr>
                <w:rFonts w:ascii="Intel Clear" w:hAnsi="Intel Clear" w:cs="Intel Clear"/>
                <w:sz w:val="22"/>
                <w:szCs w:val="22"/>
              </w:rPr>
              <w:t xml:space="preserve">modeling </w:t>
            </w:r>
            <w:r>
              <w:rPr>
                <w:rFonts w:ascii="Intel Clear" w:hAnsi="Intel Clear" w:cs="Intel Clear"/>
                <w:sz w:val="22"/>
                <w:szCs w:val="22"/>
              </w:rPr>
              <w:t xml:space="preserve">and predictability at first principle. </w:t>
            </w:r>
          </w:p>
        </w:tc>
      </w:tr>
    </w:tbl>
    <w:p w14:paraId="45D345CC" w14:textId="77777777" w:rsidR="003948A1" w:rsidRPr="00C6510C" w:rsidRDefault="003948A1" w:rsidP="00834F43">
      <w:pPr>
        <w:rPr>
          <w:rFonts w:ascii="Intel Clear" w:hAnsi="Intel Clear" w:cs="Intel Clear"/>
          <w:sz w:val="22"/>
          <w:szCs w:val="22"/>
        </w:rPr>
      </w:pPr>
    </w:p>
    <w:p w14:paraId="08F3D56D" w14:textId="77777777" w:rsidR="003F3A5E" w:rsidRDefault="003F3A5E">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538DFB70"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26B4583F" w14:textId="77777777" w:rsidR="00BB589F" w:rsidRPr="006470AE" w:rsidRDefault="00BB589F" w:rsidP="00BB589F">
            <w:pPr>
              <w:tabs>
                <w:tab w:val="left" w:pos="1961"/>
              </w:tabs>
              <w:spacing w:before="220" w:after="220"/>
              <w:rPr>
                <w:rFonts w:ascii="Intel Clear" w:hAnsi="Intel Clear" w:cs="Intel Clear"/>
                <w:sz w:val="22"/>
                <w:szCs w:val="22"/>
              </w:rPr>
            </w:pPr>
            <w:r w:rsidRPr="006470AE">
              <w:rPr>
                <w:rFonts w:ascii="Intel Clear" w:hAnsi="Intel Clear" w:cs="Intel Clear"/>
                <w:b/>
                <w:bCs/>
                <w:sz w:val="22"/>
                <w:szCs w:val="22"/>
              </w:rPr>
              <w:t>Goal oriented</w:t>
            </w:r>
            <w:r>
              <w:rPr>
                <w:rFonts w:ascii="Intel Clear" w:hAnsi="Intel Clear" w:cs="Intel Clear"/>
                <w:sz w:val="22"/>
                <w:szCs w:val="22"/>
              </w:rPr>
              <w:t xml:space="preserve"> </w:t>
            </w:r>
            <w:r>
              <w:rPr>
                <w:rFonts w:ascii="Intel Clear" w:hAnsi="Intel Clear" w:cs="Intel Clear"/>
                <w:b/>
                <w:bCs/>
                <w:sz w:val="22"/>
                <w:szCs w:val="22"/>
              </w:rPr>
              <w:t xml:space="preserve">informed risk taker </w:t>
            </w:r>
            <w:r>
              <w:rPr>
                <w:rFonts w:ascii="Intel Clear" w:hAnsi="Intel Clear" w:cs="Intel Clear"/>
                <w:sz w:val="22"/>
                <w:szCs w:val="22"/>
              </w:rPr>
              <w:t>– Fuga d</w:t>
            </w:r>
            <w:r w:rsidRPr="006470AE">
              <w:rPr>
                <w:rFonts w:ascii="Intel Clear" w:hAnsi="Intel Clear" w:cs="Intel Clear"/>
                <w:sz w:val="22"/>
                <w:szCs w:val="22"/>
              </w:rPr>
              <w:t>rive</w:t>
            </w:r>
            <w:r>
              <w:rPr>
                <w:rFonts w:ascii="Intel Clear" w:hAnsi="Intel Clear" w:cs="Intel Clear"/>
                <w:sz w:val="22"/>
                <w:szCs w:val="22"/>
              </w:rPr>
              <w:t>s</w:t>
            </w:r>
            <w:r w:rsidRPr="006470AE">
              <w:rPr>
                <w:rFonts w:ascii="Intel Clear" w:hAnsi="Intel Clear" w:cs="Intel Clear"/>
                <w:sz w:val="22"/>
                <w:szCs w:val="22"/>
              </w:rPr>
              <w:t xml:space="preserve"> towards stretch goals</w:t>
            </w:r>
            <w:r>
              <w:rPr>
                <w:rFonts w:ascii="Intel Clear" w:hAnsi="Intel Clear" w:cs="Intel Clear"/>
                <w:sz w:val="22"/>
                <w:szCs w:val="22"/>
              </w:rPr>
              <w:t xml:space="preserve">. He </w:t>
            </w:r>
            <w:r w:rsidRPr="006470AE">
              <w:rPr>
                <w:rFonts w:ascii="Intel Clear" w:hAnsi="Intel Clear" w:cs="Intel Clear"/>
                <w:sz w:val="22"/>
                <w:szCs w:val="22"/>
              </w:rPr>
              <w:t>push</w:t>
            </w:r>
            <w:r>
              <w:rPr>
                <w:rFonts w:ascii="Intel Clear" w:hAnsi="Intel Clear" w:cs="Intel Clear"/>
                <w:sz w:val="22"/>
                <w:szCs w:val="22"/>
              </w:rPr>
              <w:t>es</w:t>
            </w:r>
            <w:r w:rsidRPr="006470AE">
              <w:rPr>
                <w:rFonts w:ascii="Intel Clear" w:hAnsi="Intel Clear" w:cs="Intel Clear"/>
                <w:sz w:val="22"/>
                <w:szCs w:val="22"/>
              </w:rPr>
              <w:t xml:space="preserve"> envelope</w:t>
            </w:r>
            <w:r>
              <w:rPr>
                <w:rFonts w:ascii="Intel Clear" w:hAnsi="Intel Clear" w:cs="Intel Clear"/>
                <w:sz w:val="22"/>
                <w:szCs w:val="22"/>
              </w:rPr>
              <w:t xml:space="preserve"> as a </w:t>
            </w:r>
            <w:r w:rsidRPr="006470AE">
              <w:rPr>
                <w:rFonts w:ascii="Intel Clear" w:hAnsi="Intel Clear" w:cs="Intel Clear"/>
                <w:sz w:val="22"/>
                <w:szCs w:val="22"/>
              </w:rPr>
              <w:t xml:space="preserve">fearless </w:t>
            </w:r>
            <w:r>
              <w:rPr>
                <w:rFonts w:ascii="Intel Clear" w:hAnsi="Intel Clear" w:cs="Intel Clear"/>
                <w:sz w:val="22"/>
                <w:szCs w:val="22"/>
              </w:rPr>
              <w:t xml:space="preserve">explorer </w:t>
            </w:r>
            <w:r w:rsidRPr="006470AE">
              <w:rPr>
                <w:rFonts w:ascii="Intel Clear" w:hAnsi="Intel Clear" w:cs="Intel Clear"/>
                <w:sz w:val="22"/>
                <w:szCs w:val="22"/>
              </w:rPr>
              <w:t>in unchartered territories at pace</w:t>
            </w:r>
            <w:r>
              <w:rPr>
                <w:rFonts w:ascii="Intel Clear" w:hAnsi="Intel Clear" w:cs="Intel Clear"/>
                <w:sz w:val="22"/>
                <w:szCs w:val="22"/>
              </w:rPr>
              <w:t>.  He</w:t>
            </w:r>
            <w:r w:rsidRPr="006470AE">
              <w:rPr>
                <w:rFonts w:ascii="Intel Clear" w:hAnsi="Intel Clear" w:cs="Intel Clear"/>
                <w:sz w:val="22"/>
                <w:szCs w:val="22"/>
              </w:rPr>
              <w:t xml:space="preserve"> fosters discipline with rigorous quality in demonstrating model-based problem solving</w:t>
            </w:r>
            <w:r>
              <w:rPr>
                <w:rFonts w:ascii="Intel Clear" w:hAnsi="Intel Clear" w:cs="Intel Clear"/>
                <w:sz w:val="22"/>
                <w:szCs w:val="22"/>
              </w:rPr>
              <w:t>.</w:t>
            </w:r>
          </w:p>
          <w:p w14:paraId="02640871" w14:textId="64DB8989" w:rsidR="00D85915" w:rsidRPr="006470AE" w:rsidRDefault="00D85915" w:rsidP="00D85915">
            <w:pPr>
              <w:tabs>
                <w:tab w:val="left" w:pos="1961"/>
              </w:tabs>
              <w:spacing w:before="220" w:after="220"/>
              <w:rPr>
                <w:rFonts w:ascii="Intel Clear" w:hAnsi="Intel Clear" w:cs="Intel Clear"/>
                <w:sz w:val="22"/>
                <w:szCs w:val="22"/>
              </w:rPr>
            </w:pPr>
            <w:r>
              <w:rPr>
                <w:rFonts w:ascii="Intel Clear" w:hAnsi="Intel Clear" w:cs="Intel Clear"/>
                <w:b/>
                <w:bCs/>
                <w:sz w:val="22"/>
                <w:szCs w:val="22"/>
              </w:rPr>
              <w:t>M</w:t>
            </w:r>
            <w:r w:rsidRPr="00FC7726">
              <w:rPr>
                <w:rFonts w:ascii="Intel Clear" w:hAnsi="Intel Clear" w:cs="Intel Clear"/>
                <w:b/>
                <w:bCs/>
                <w:sz w:val="22"/>
                <w:szCs w:val="22"/>
              </w:rPr>
              <w:t>entorship:</w:t>
            </w:r>
            <w:r>
              <w:rPr>
                <w:rFonts w:ascii="Intel Clear" w:hAnsi="Intel Clear" w:cs="Intel Clear"/>
                <w:sz w:val="22"/>
                <w:szCs w:val="22"/>
              </w:rPr>
              <w:t xml:space="preserve"> Fuga c</w:t>
            </w:r>
            <w:r w:rsidRPr="006470AE">
              <w:rPr>
                <w:rFonts w:ascii="Intel Clear" w:hAnsi="Intel Clear" w:cs="Intel Clear"/>
                <w:sz w:val="22"/>
                <w:szCs w:val="22"/>
              </w:rPr>
              <w:t>oached several G</w:t>
            </w:r>
            <w:r>
              <w:rPr>
                <w:rFonts w:ascii="Intel Clear" w:hAnsi="Intel Clear" w:cs="Intel Clear"/>
                <w:sz w:val="22"/>
                <w:szCs w:val="22"/>
              </w:rPr>
              <w:t>R</w:t>
            </w:r>
            <w:r w:rsidRPr="006470AE">
              <w:rPr>
                <w:rFonts w:ascii="Intel Clear" w:hAnsi="Intel Clear" w:cs="Intel Clear"/>
                <w:sz w:val="22"/>
                <w:szCs w:val="22"/>
              </w:rPr>
              <w:t>7</w:t>
            </w:r>
            <w:r>
              <w:rPr>
                <w:rFonts w:ascii="Intel Clear" w:hAnsi="Intel Clear" w:cs="Intel Clear"/>
                <w:sz w:val="22"/>
                <w:szCs w:val="22"/>
              </w:rPr>
              <w:t xml:space="preserve"> and </w:t>
            </w:r>
            <w:r w:rsidRPr="006470AE">
              <w:rPr>
                <w:rFonts w:ascii="Intel Clear" w:hAnsi="Intel Clear" w:cs="Intel Clear"/>
                <w:sz w:val="22"/>
                <w:szCs w:val="22"/>
              </w:rPr>
              <w:t>G</w:t>
            </w:r>
            <w:r>
              <w:rPr>
                <w:rFonts w:ascii="Intel Clear" w:hAnsi="Intel Clear" w:cs="Intel Clear"/>
                <w:sz w:val="22"/>
                <w:szCs w:val="22"/>
              </w:rPr>
              <w:t>R</w:t>
            </w:r>
            <w:r w:rsidRPr="006470AE">
              <w:rPr>
                <w:rFonts w:ascii="Intel Clear" w:hAnsi="Intel Clear" w:cs="Intel Clear"/>
                <w:sz w:val="22"/>
                <w:szCs w:val="22"/>
              </w:rPr>
              <w:t xml:space="preserve">8 individuals </w:t>
            </w:r>
            <w:r>
              <w:rPr>
                <w:rFonts w:ascii="Intel Clear" w:hAnsi="Intel Clear" w:cs="Intel Clear"/>
                <w:sz w:val="22"/>
                <w:szCs w:val="22"/>
              </w:rPr>
              <w:t xml:space="preserve">in </w:t>
            </w:r>
            <w:r w:rsidRPr="006470AE">
              <w:rPr>
                <w:rFonts w:ascii="Intel Clear" w:hAnsi="Intel Clear" w:cs="Intel Clear"/>
                <w:sz w:val="22"/>
                <w:szCs w:val="22"/>
              </w:rPr>
              <w:t>cross disciplines including material, device &amp; integration for CMOS and Array development</w:t>
            </w:r>
            <w:r>
              <w:rPr>
                <w:rFonts w:ascii="Intel Clear" w:hAnsi="Intel Clear" w:cs="Intel Clear"/>
                <w:sz w:val="22"/>
                <w:szCs w:val="22"/>
              </w:rPr>
              <w:t xml:space="preserve">.  In recent P1240 development, he led CMOS segmentation, guiding ICs on LAHSO and JMP automation for high velocity CMOS bench characterization with uncompromised quality.   The team are benefited with the learning, replacing manual hand-probe with limited data by highly automate bench characterization with high level of statistical sampling capability.   Externally, Fuga took initiative working with Professor Marek </w:t>
            </w:r>
            <w:proofErr w:type="spellStart"/>
            <w:r>
              <w:rPr>
                <w:rFonts w:ascii="Intel Clear" w:hAnsi="Intel Clear" w:cs="Intel Clear"/>
                <w:sz w:val="22"/>
                <w:szCs w:val="22"/>
              </w:rPr>
              <w:t>Skowronski</w:t>
            </w:r>
            <w:proofErr w:type="spellEnd"/>
            <w:r>
              <w:rPr>
                <w:rFonts w:ascii="Intel Clear" w:hAnsi="Intel Clear" w:cs="Intel Clear"/>
                <w:sz w:val="22"/>
                <w:szCs w:val="22"/>
              </w:rPr>
              <w:t xml:space="preserve"> of Carnegie Mellon University to explore mass transport physics of chalcogenide.   He mentored several PhD students on device fabrication, characterization and analysis to synthesize the learning.   After the first year of the 3</w:t>
            </w:r>
            <w:r w:rsidR="0015298B">
              <w:rPr>
                <w:rFonts w:ascii="Intel Clear" w:hAnsi="Intel Clear" w:cs="Intel Clear"/>
                <w:sz w:val="22"/>
                <w:szCs w:val="22"/>
              </w:rPr>
              <w:t>-</w:t>
            </w:r>
            <w:r>
              <w:rPr>
                <w:rFonts w:ascii="Intel Clear" w:hAnsi="Intel Clear" w:cs="Intel Clear"/>
                <w:sz w:val="22"/>
                <w:szCs w:val="22"/>
              </w:rPr>
              <w:t xml:space="preserve">year </w:t>
            </w:r>
            <w:r w:rsidR="0015298B">
              <w:rPr>
                <w:rFonts w:ascii="Intel Clear" w:hAnsi="Intel Clear" w:cs="Intel Clear"/>
                <w:sz w:val="22"/>
                <w:szCs w:val="22"/>
              </w:rPr>
              <w:t>project</w:t>
            </w:r>
            <w:r>
              <w:rPr>
                <w:rFonts w:ascii="Intel Clear" w:hAnsi="Intel Clear" w:cs="Intel Clear"/>
                <w:sz w:val="22"/>
                <w:szCs w:val="22"/>
              </w:rPr>
              <w:t>, th</w:t>
            </w:r>
            <w:r w:rsidR="0015298B">
              <w:rPr>
                <w:rFonts w:ascii="Intel Clear" w:hAnsi="Intel Clear" w:cs="Intel Clear"/>
                <w:sz w:val="22"/>
                <w:szCs w:val="22"/>
              </w:rPr>
              <w:t>e</w:t>
            </w:r>
            <w:r>
              <w:rPr>
                <w:rFonts w:ascii="Intel Clear" w:hAnsi="Intel Clear" w:cs="Intel Clear"/>
                <w:sz w:val="22"/>
                <w:szCs w:val="22"/>
              </w:rPr>
              <w:t xml:space="preserve"> </w:t>
            </w:r>
            <w:r w:rsidR="0015298B">
              <w:rPr>
                <w:rFonts w:ascii="Intel Clear" w:hAnsi="Intel Clear" w:cs="Intel Clear"/>
                <w:sz w:val="22"/>
                <w:szCs w:val="22"/>
              </w:rPr>
              <w:t>research</w:t>
            </w:r>
            <w:r>
              <w:rPr>
                <w:rFonts w:ascii="Intel Clear" w:hAnsi="Intel Clear" w:cs="Intel Clear"/>
                <w:sz w:val="22"/>
                <w:szCs w:val="22"/>
              </w:rPr>
              <w:t xml:space="preserve"> produce</w:t>
            </w:r>
            <w:r w:rsidR="0015298B">
              <w:rPr>
                <w:rFonts w:ascii="Intel Clear" w:hAnsi="Intel Clear" w:cs="Intel Clear"/>
                <w:sz w:val="22"/>
                <w:szCs w:val="22"/>
              </w:rPr>
              <w:t>s</w:t>
            </w:r>
            <w:r>
              <w:rPr>
                <w:rFonts w:ascii="Intel Clear" w:hAnsi="Intel Clear" w:cs="Intel Clear"/>
                <w:sz w:val="22"/>
                <w:szCs w:val="22"/>
              </w:rPr>
              <w:t xml:space="preserve"> critical learning to segment constituent segregation mechanism and receives full score in “technology transfer” and “full time hire” in </w:t>
            </w:r>
            <w:proofErr w:type="spellStart"/>
            <w:r>
              <w:rPr>
                <w:rFonts w:ascii="Intel Clear" w:hAnsi="Intel Clear" w:cs="Intel Clear"/>
                <w:sz w:val="22"/>
                <w:szCs w:val="22"/>
              </w:rPr>
              <w:t>PoP</w:t>
            </w:r>
            <w:proofErr w:type="spellEnd"/>
            <w:r>
              <w:rPr>
                <w:rFonts w:ascii="Intel Clear" w:hAnsi="Intel Clear" w:cs="Intel Clear"/>
                <w:sz w:val="22"/>
                <w:szCs w:val="22"/>
              </w:rPr>
              <w:t xml:space="preserve"> metrics of Strategic Research Segment.</w:t>
            </w:r>
          </w:p>
          <w:p w14:paraId="71BB8382" w14:textId="35BD6CE3" w:rsidR="00CF0309" w:rsidRDefault="00BB589F" w:rsidP="006470AE">
            <w:pPr>
              <w:tabs>
                <w:tab w:val="left" w:pos="1961"/>
              </w:tabs>
              <w:spacing w:before="220" w:after="220"/>
              <w:rPr>
                <w:rFonts w:ascii="Intel Clear" w:hAnsi="Intel Clear" w:cs="Intel Clear"/>
                <w:sz w:val="22"/>
                <w:szCs w:val="22"/>
              </w:rPr>
            </w:pPr>
            <w:r w:rsidRPr="00BA660C">
              <w:rPr>
                <w:rFonts w:ascii="Intel Clear" w:hAnsi="Intel Clear" w:cs="Intel Clear"/>
                <w:b/>
                <w:bCs/>
                <w:sz w:val="22"/>
                <w:szCs w:val="22"/>
              </w:rPr>
              <w:t>Collaboration</w:t>
            </w:r>
            <w:r>
              <w:rPr>
                <w:rFonts w:ascii="Intel Clear" w:hAnsi="Intel Clear" w:cs="Intel Clear"/>
                <w:b/>
                <w:bCs/>
                <w:sz w:val="22"/>
                <w:szCs w:val="22"/>
              </w:rPr>
              <w:t>s</w:t>
            </w:r>
            <w:r w:rsidRPr="00BA660C">
              <w:rPr>
                <w:rFonts w:ascii="Intel Clear" w:hAnsi="Intel Clear" w:cs="Intel Clear"/>
                <w:b/>
                <w:bCs/>
                <w:sz w:val="22"/>
                <w:szCs w:val="22"/>
              </w:rPr>
              <w:t xml:space="preserve"> </w:t>
            </w:r>
            <w:r>
              <w:rPr>
                <w:rFonts w:ascii="Intel Clear" w:hAnsi="Intel Clear" w:cs="Intel Clear"/>
                <w:sz w:val="22"/>
                <w:szCs w:val="22"/>
              </w:rPr>
              <w:t>– Fuga c</w:t>
            </w:r>
            <w:r w:rsidRPr="006470AE">
              <w:rPr>
                <w:rFonts w:ascii="Intel Clear" w:hAnsi="Intel Clear" w:cs="Intel Clear"/>
                <w:sz w:val="22"/>
                <w:szCs w:val="22"/>
              </w:rPr>
              <w:t>oached and collaborate</w:t>
            </w:r>
            <w:r>
              <w:rPr>
                <w:rFonts w:ascii="Intel Clear" w:hAnsi="Intel Clear" w:cs="Intel Clear"/>
                <w:sz w:val="22"/>
                <w:szCs w:val="22"/>
              </w:rPr>
              <w:t>d</w:t>
            </w:r>
            <w:r w:rsidRPr="006470AE">
              <w:rPr>
                <w:rFonts w:ascii="Intel Clear" w:hAnsi="Intel Clear" w:cs="Intel Clear"/>
                <w:sz w:val="22"/>
                <w:szCs w:val="22"/>
              </w:rPr>
              <w:t xml:space="preserve"> with peers in design and integration for array architecture development and material explorations</w:t>
            </w:r>
            <w:r>
              <w:rPr>
                <w:rFonts w:ascii="Intel Clear" w:hAnsi="Intel Clear" w:cs="Intel Clear"/>
                <w:sz w:val="22"/>
                <w:szCs w:val="22"/>
              </w:rPr>
              <w:t xml:space="preserve">.  In BiSM development, he works with design and array engineers to develop insightful characterization system, such as Vt-I and high speed I-V, to assess root causes of Read Window Budget and reliability issues.  He works with cross organization expertise for Optane architecture exploration.  He also collaborates cross business division seeking common denominators, aligning joint goals for synergy and effective learning.  Individuals from </w:t>
            </w:r>
            <w:r w:rsidR="0023798C">
              <w:rPr>
                <w:rFonts w:ascii="Intel Clear" w:hAnsi="Intel Clear" w:cs="Intel Clear"/>
                <w:sz w:val="22"/>
                <w:szCs w:val="22"/>
              </w:rPr>
              <w:t>C</w:t>
            </w:r>
            <w:r>
              <w:rPr>
                <w:rFonts w:ascii="Intel Clear" w:hAnsi="Intel Clear" w:cs="Intel Clear"/>
                <w:sz w:val="22"/>
                <w:szCs w:val="22"/>
              </w:rPr>
              <w:t xml:space="preserve">omponent </w:t>
            </w:r>
            <w:r w:rsidR="0023798C">
              <w:rPr>
                <w:rFonts w:ascii="Intel Clear" w:hAnsi="Intel Clear" w:cs="Intel Clear"/>
                <w:sz w:val="22"/>
                <w:szCs w:val="22"/>
              </w:rPr>
              <w:t>R</w:t>
            </w:r>
            <w:r>
              <w:rPr>
                <w:rFonts w:ascii="Intel Clear" w:hAnsi="Intel Clear" w:cs="Intel Clear"/>
                <w:sz w:val="22"/>
                <w:szCs w:val="22"/>
              </w:rPr>
              <w:t>esearch</w:t>
            </w:r>
            <w:r w:rsidR="0023798C">
              <w:rPr>
                <w:rFonts w:ascii="Intel Clear" w:hAnsi="Intel Clear" w:cs="Intel Clear"/>
                <w:sz w:val="22"/>
                <w:szCs w:val="22"/>
              </w:rPr>
              <w:t xml:space="preserve"> </w:t>
            </w:r>
            <w:r>
              <w:rPr>
                <w:rFonts w:ascii="Intel Clear" w:hAnsi="Intel Clear" w:cs="Intel Clear"/>
                <w:sz w:val="22"/>
                <w:szCs w:val="22"/>
              </w:rPr>
              <w:t>appreciated his relentless coach and guidance for non-chalcogenide based 2-terminal thin film threshold switch explorations.</w:t>
            </w:r>
          </w:p>
          <w:p w14:paraId="512CD4D2" w14:textId="24D5E758" w:rsidR="00746CF7" w:rsidRPr="00C6510C" w:rsidRDefault="00746CF7" w:rsidP="00834F43">
            <w:pPr>
              <w:tabs>
                <w:tab w:val="left" w:pos="1961"/>
              </w:tabs>
              <w:spacing w:before="220" w:after="220"/>
              <w:rPr>
                <w:rFonts w:ascii="Intel Clear" w:hAnsi="Intel Clear" w:cs="Intel Clear"/>
                <w:sz w:val="22"/>
                <w:szCs w:val="22"/>
              </w:rPr>
            </w:pPr>
          </w:p>
        </w:tc>
      </w:tr>
    </w:tbl>
    <w:p w14:paraId="153A369D"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DC1742" w:rsidRPr="00C6510C" w14:paraId="5586BDB4" w14:textId="77777777" w:rsidTr="006E7374">
        <w:tc>
          <w:tcPr>
            <w:tcW w:w="9265" w:type="dxa"/>
            <w:shd w:val="clear" w:color="auto" w:fill="E6E6E6"/>
          </w:tcPr>
          <w:p w14:paraId="4FD3DE39" w14:textId="1A7BAA1F" w:rsidR="00DC1742" w:rsidRPr="00C6510C" w:rsidRDefault="008241A1" w:rsidP="00834F43">
            <w:pPr>
              <w:rPr>
                <w:rFonts w:ascii="Intel Clear" w:hAnsi="Intel Clear" w:cs="Intel Clear"/>
                <w:b/>
                <w:sz w:val="22"/>
                <w:szCs w:val="22"/>
              </w:rPr>
            </w:pPr>
            <w:r>
              <w:rPr>
                <w:rFonts w:ascii="Intel Clear" w:hAnsi="Intel Clear" w:cs="Intel Clear"/>
                <w:b/>
                <w:sz w:val="22"/>
                <w:szCs w:val="22"/>
              </w:rPr>
              <w:lastRenderedPageBreak/>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1"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1"/>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11F34AAA"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recognitions:</w:t>
            </w:r>
          </w:p>
          <w:p w14:paraId="3D841BD2"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2018-Q2 [NSG division]: Rapid segmentation of implementation of process solutions for resolving 3DXP 10-series PG1 qualification and yield limiters</w:t>
            </w:r>
            <w:r>
              <w:rPr>
                <w:rFonts w:ascii="Intel Clear" w:hAnsi="Intel Clear" w:cs="Intel Clear"/>
                <w:sz w:val="22"/>
                <w:szCs w:val="22"/>
              </w:rPr>
              <w:t xml:space="preserve"> [1</w:t>
            </w:r>
            <w:r w:rsidRPr="00A614AD">
              <w:rPr>
                <w:rFonts w:ascii="Intel Clear" w:hAnsi="Intel Clear" w:cs="Intel Clear"/>
                <w:sz w:val="22"/>
                <w:szCs w:val="22"/>
                <w:vertAlign w:val="superscript"/>
              </w:rPr>
              <w:t>st</w:t>
            </w:r>
            <w:r>
              <w:rPr>
                <w:rFonts w:ascii="Intel Clear" w:hAnsi="Intel Clear" w:cs="Intel Clear"/>
                <w:sz w:val="22"/>
                <w:szCs w:val="22"/>
              </w:rPr>
              <w:t xml:space="preserve"> TD-related Optane recognition in &gt; 5</w:t>
            </w:r>
            <w:r w:rsidRPr="00661E12">
              <w:rPr>
                <w:rFonts w:ascii="Intel Clear" w:hAnsi="Intel Clear" w:cs="Intel Clear"/>
                <w:sz w:val="22"/>
                <w:szCs w:val="22"/>
                <w:vertAlign w:val="superscript"/>
              </w:rPr>
              <w:t>+</w:t>
            </w:r>
            <w:r>
              <w:rPr>
                <w:rFonts w:ascii="Intel Clear" w:hAnsi="Intel Clear" w:cs="Intel Clear"/>
                <w:sz w:val="22"/>
                <w:szCs w:val="22"/>
              </w:rPr>
              <w:t xml:space="preserve"> </w:t>
            </w:r>
            <w:proofErr w:type="spellStart"/>
            <w:r>
              <w:rPr>
                <w:rFonts w:ascii="Intel Clear" w:hAnsi="Intel Clear" w:cs="Intel Clear"/>
                <w:sz w:val="22"/>
                <w:szCs w:val="22"/>
              </w:rPr>
              <w:t>yr</w:t>
            </w:r>
            <w:proofErr w:type="spellEnd"/>
            <w:r>
              <w:rPr>
                <w:rFonts w:ascii="Intel Clear" w:hAnsi="Intel Clear" w:cs="Intel Clear"/>
                <w:sz w:val="22"/>
                <w:szCs w:val="22"/>
              </w:rPr>
              <w:t xml:space="preserve"> timeframe of divisional awards]</w:t>
            </w:r>
          </w:p>
          <w:p w14:paraId="102C2CBF"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2013-Q2 [NSG division]: Root cause understanding and solution of SXP PM NCS, resolvin</w:t>
            </w:r>
            <w:r>
              <w:rPr>
                <w:rFonts w:ascii="Intel Clear" w:hAnsi="Intel Clear" w:cs="Intel Clear"/>
                <w:sz w:val="22"/>
                <w:szCs w:val="22"/>
              </w:rPr>
              <w:t>g</w:t>
            </w:r>
            <w:r w:rsidRPr="00931538">
              <w:rPr>
                <w:rFonts w:ascii="Intel Clear" w:hAnsi="Intel Clear" w:cs="Intel Clear"/>
                <w:sz w:val="22"/>
                <w:szCs w:val="22"/>
              </w:rPr>
              <w:t xml:space="preserve"> program showstopper issue</w:t>
            </w:r>
          </w:p>
          <w:p w14:paraId="09BD4C9E"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2020-Q3 [RTD]: Unblocking CMOS electrical infrastructure limits</w:t>
            </w:r>
          </w:p>
          <w:p w14:paraId="3E3109D6"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Internal Papers:</w:t>
            </w:r>
          </w:p>
          <w:p w14:paraId="7A5338AC"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Thermal coupling methodology and </w:t>
            </w:r>
            <w:proofErr w:type="spellStart"/>
            <w:r w:rsidRPr="00931538">
              <w:rPr>
                <w:rFonts w:ascii="Intel Clear" w:hAnsi="Intel Clear" w:cs="Intel Clear"/>
                <w:sz w:val="22"/>
                <w:szCs w:val="22"/>
              </w:rPr>
              <w:t>paramer</w:t>
            </w:r>
            <w:proofErr w:type="spellEnd"/>
            <w:r w:rsidRPr="00931538">
              <w:rPr>
                <w:rFonts w:ascii="Intel Clear" w:hAnsi="Intel Clear" w:cs="Intel Clear"/>
                <w:sz w:val="22"/>
                <w:szCs w:val="22"/>
              </w:rPr>
              <w:t xml:space="preserve"> extraction in the </w:t>
            </w:r>
            <w:proofErr w:type="spellStart"/>
            <w:r w:rsidRPr="00931538">
              <w:rPr>
                <w:rFonts w:ascii="Intel Clear" w:hAnsi="Intel Clear" w:cs="Intel Clear"/>
                <w:sz w:val="22"/>
                <w:szCs w:val="22"/>
              </w:rPr>
              <w:t>SxP</w:t>
            </w:r>
            <w:proofErr w:type="spellEnd"/>
            <w:r w:rsidRPr="00931538">
              <w:rPr>
                <w:rFonts w:ascii="Intel Clear" w:hAnsi="Intel Clear" w:cs="Intel Clear"/>
                <w:sz w:val="22"/>
                <w:szCs w:val="22"/>
              </w:rPr>
              <w:t xml:space="preserve"> cell stack</w:t>
            </w:r>
          </w:p>
          <w:p w14:paraId="65B207D5"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2015-Q4 [TLP-JDP]: On the physics of switching device for </w:t>
            </w:r>
            <w:proofErr w:type="gramStart"/>
            <w:r w:rsidRPr="00931538">
              <w:rPr>
                <w:rFonts w:ascii="Intel Clear" w:hAnsi="Intel Clear" w:cs="Intel Clear"/>
                <w:sz w:val="22"/>
                <w:szCs w:val="22"/>
              </w:rPr>
              <w:t>cross-bar</w:t>
            </w:r>
            <w:proofErr w:type="gramEnd"/>
            <w:r w:rsidRPr="00931538">
              <w:rPr>
                <w:rFonts w:ascii="Intel Clear" w:hAnsi="Intel Clear" w:cs="Intel Clear"/>
                <w:sz w:val="22"/>
                <w:szCs w:val="22"/>
              </w:rPr>
              <w:t xml:space="preserve"> memory array</w:t>
            </w:r>
          </w:p>
          <w:p w14:paraId="79E35F33" w14:textId="77777777" w:rsidR="003A7189" w:rsidRPr="00931538" w:rsidRDefault="003A7189" w:rsidP="003A7189">
            <w:pPr>
              <w:tabs>
                <w:tab w:val="left" w:pos="1961"/>
              </w:tabs>
              <w:jc w:val="both"/>
              <w:rPr>
                <w:rFonts w:ascii="Intel Clear" w:hAnsi="Intel Clear" w:cs="Intel Clear"/>
                <w:sz w:val="22"/>
                <w:szCs w:val="22"/>
              </w:rPr>
            </w:pPr>
            <w:r w:rsidRPr="00931538">
              <w:rPr>
                <w:rFonts w:ascii="Intel Clear" w:hAnsi="Intel Clear" w:cs="Intel Clear"/>
                <w:sz w:val="22"/>
                <w:szCs w:val="22"/>
              </w:rPr>
              <w:t>2014-Q4 [TLP-JDP]: Model for the evolution of carbon electrodes</w:t>
            </w:r>
          </w:p>
          <w:p w14:paraId="22C82C27" w14:textId="77777777" w:rsidR="003A7189" w:rsidRPr="00931538" w:rsidRDefault="003A7189" w:rsidP="003A7189">
            <w:pPr>
              <w:tabs>
                <w:tab w:val="left" w:pos="1961"/>
              </w:tabs>
              <w:spacing w:before="120"/>
              <w:jc w:val="both"/>
              <w:rPr>
                <w:rFonts w:ascii="Intel Clear" w:hAnsi="Intel Clear" w:cs="Intel Clear"/>
                <w:i/>
                <w:iCs/>
                <w:sz w:val="22"/>
                <w:szCs w:val="22"/>
              </w:rPr>
            </w:pPr>
            <w:r w:rsidRPr="00931538">
              <w:rPr>
                <w:rFonts w:ascii="Intel Clear" w:hAnsi="Intel Clear" w:cs="Intel Clear"/>
                <w:i/>
                <w:iCs/>
                <w:sz w:val="22"/>
                <w:szCs w:val="22"/>
              </w:rPr>
              <w:t>Patents: 4 filed/granted, 2 in process</w:t>
            </w:r>
          </w:p>
          <w:p w14:paraId="74529B1F"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Set and reset </w:t>
            </w:r>
            <w:proofErr w:type="spellStart"/>
            <w:r w:rsidRPr="00931538">
              <w:rPr>
                <w:rFonts w:ascii="Intel Clear" w:hAnsi="Intel Clear" w:cs="Intel Clear"/>
                <w:sz w:val="22"/>
                <w:szCs w:val="22"/>
              </w:rPr>
              <w:t>operatio</w:t>
            </w:r>
            <w:proofErr w:type="spellEnd"/>
            <w:r w:rsidRPr="00931538">
              <w:rPr>
                <w:rFonts w:ascii="Intel Clear" w:hAnsi="Intel Clear" w:cs="Intel Clear"/>
                <w:sz w:val="22"/>
                <w:szCs w:val="22"/>
              </w:rPr>
              <w:t xml:space="preserve"> in phase change memory and associated configurations (US961369882)</w:t>
            </w:r>
          </w:p>
          <w:p w14:paraId="2015F4FE"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Enhancing nucleation in phase-change memory cells (US9990989B2)</w:t>
            </w:r>
          </w:p>
          <w:p w14:paraId="05646A27"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Gradient </w:t>
            </w:r>
            <w:proofErr w:type="spellStart"/>
            <w:r w:rsidRPr="00931538">
              <w:rPr>
                <w:rFonts w:ascii="Intel Clear" w:hAnsi="Intel Clear" w:cs="Intel Clear"/>
                <w:sz w:val="22"/>
                <w:szCs w:val="22"/>
              </w:rPr>
              <w:t>CNx</w:t>
            </w:r>
            <w:proofErr w:type="spellEnd"/>
            <w:r w:rsidRPr="00931538">
              <w:rPr>
                <w:rFonts w:ascii="Intel Clear" w:hAnsi="Intel Clear" w:cs="Intel Clear"/>
                <w:sz w:val="22"/>
                <w:szCs w:val="22"/>
              </w:rPr>
              <w:t xml:space="preserve"> Film as HVM Solution for a thermally balanced cross-point cell</w:t>
            </w:r>
          </w:p>
          <w:p w14:paraId="7848FE48"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Memory cell electrode optimization to reduce transient currents risks in cross-point memories</w:t>
            </w:r>
          </w:p>
          <w:p w14:paraId="234FFF21" w14:textId="77777777" w:rsidR="003A7189" w:rsidRPr="00931538" w:rsidRDefault="003A7189" w:rsidP="003A7189">
            <w:pPr>
              <w:pStyle w:val="ListParagraph"/>
              <w:numPr>
                <w:ilvl w:val="0"/>
                <w:numId w:val="37"/>
              </w:numPr>
              <w:tabs>
                <w:tab w:val="left" w:pos="1961"/>
              </w:tabs>
              <w:jc w:val="both"/>
              <w:rPr>
                <w:rFonts w:ascii="Intel Clear" w:hAnsi="Intel Clear" w:cs="Intel Clear"/>
                <w:sz w:val="22"/>
                <w:szCs w:val="22"/>
              </w:rPr>
            </w:pPr>
            <w:r w:rsidRPr="00931538">
              <w:rPr>
                <w:rFonts w:ascii="Intel Clear" w:hAnsi="Intel Clear" w:cs="Intel Clear"/>
                <w:sz w:val="22"/>
                <w:szCs w:val="22"/>
              </w:rPr>
              <w:t xml:space="preserve">Multi-Level Memory Programming </w:t>
            </w:r>
            <w:proofErr w:type="gramStart"/>
            <w:r w:rsidRPr="00931538">
              <w:rPr>
                <w:rFonts w:ascii="Intel Clear" w:hAnsi="Intel Clear" w:cs="Intel Clear"/>
                <w:sz w:val="22"/>
                <w:szCs w:val="22"/>
              </w:rPr>
              <w:t>And</w:t>
            </w:r>
            <w:proofErr w:type="gramEnd"/>
            <w:r w:rsidRPr="00931538">
              <w:rPr>
                <w:rFonts w:ascii="Intel Clear" w:hAnsi="Intel Clear" w:cs="Intel Clear"/>
                <w:sz w:val="22"/>
                <w:szCs w:val="22"/>
              </w:rPr>
              <w:t xml:space="preserve"> Readout (submitted, 20Q2)</w:t>
            </w:r>
          </w:p>
          <w:p w14:paraId="1985CCBE" w14:textId="4FC76510" w:rsidR="00DC1742" w:rsidRPr="00C6510C" w:rsidRDefault="003A7189" w:rsidP="003A7189">
            <w:pPr>
              <w:tabs>
                <w:tab w:val="left" w:pos="1961"/>
              </w:tabs>
              <w:spacing w:before="220" w:after="220"/>
              <w:rPr>
                <w:rFonts w:ascii="Intel Clear" w:hAnsi="Intel Clear" w:cs="Intel Clear"/>
                <w:sz w:val="22"/>
                <w:szCs w:val="22"/>
              </w:rPr>
            </w:pPr>
            <w:r w:rsidRPr="00931538">
              <w:rPr>
                <w:rFonts w:ascii="Intel Clear" w:hAnsi="Intel Clear" w:cs="Intel Clear"/>
                <w:sz w:val="22"/>
                <w:szCs w:val="22"/>
              </w:rPr>
              <w:t>Array read window budget optimization (submitted, 20Q2)</w:t>
            </w:r>
            <w:r w:rsidRPr="00C6510C">
              <w:rPr>
                <w:rFonts w:ascii="Intel Clear" w:hAnsi="Intel Clear" w:cs="Intel Clear"/>
                <w:sz w:val="22"/>
                <w:szCs w:val="22"/>
              </w:rPr>
              <w:t xml:space="preserve"> </w:t>
            </w: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p w14:paraId="4885F398" w14:textId="77777777" w:rsidR="00667DBA" w:rsidRDefault="00667DBA">
      <w: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932A33">
        <w:tc>
          <w:tcPr>
            <w:tcW w:w="9265" w:type="dxa"/>
            <w:shd w:val="clear" w:color="auto" w:fill="E6E6E6"/>
          </w:tcPr>
          <w:p w14:paraId="5CA675BC" w14:textId="754DE638" w:rsidR="008241A1" w:rsidRPr="00D96890" w:rsidRDefault="008241A1" w:rsidP="00932A33">
            <w:pPr>
              <w:rPr>
                <w:rFonts w:ascii="Intel Clear" w:hAnsi="Intel Clear" w:cs="Arial"/>
                <w:b/>
                <w:sz w:val="22"/>
              </w:rPr>
            </w:pPr>
            <w:r>
              <w:rPr>
                <w:rFonts w:ascii="Intel Clear" w:hAnsi="Intel Clear" w:cs="Arial"/>
                <w:b/>
                <w:sz w:val="22"/>
              </w:rPr>
              <w:lastRenderedPageBreak/>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932A33">
        <w:tc>
          <w:tcPr>
            <w:tcW w:w="9265" w:type="dxa"/>
            <w:shd w:val="clear" w:color="auto" w:fill="auto"/>
          </w:tcPr>
          <w:p w14:paraId="5F92B489" w14:textId="59FB9049" w:rsidR="00004AC5" w:rsidRPr="00004AC5" w:rsidRDefault="00004AC5" w:rsidP="00932A33">
            <w:pPr>
              <w:spacing w:before="200" w:after="200"/>
              <w:rPr>
                <w:rFonts w:ascii="Intel Clear" w:hAnsi="Intel Clear" w:cs="Arial"/>
                <w:b/>
                <w:bCs/>
                <w:sz w:val="22"/>
              </w:rPr>
            </w:pPr>
            <w:r w:rsidRPr="00004AC5">
              <w:rPr>
                <w:rFonts w:ascii="Intel Clear" w:hAnsi="Intel Clear" w:cs="Arial"/>
                <w:b/>
                <w:bCs/>
                <w:sz w:val="22"/>
              </w:rPr>
              <w:t>From: Al Fazio, Intel Senior Fellow.</w:t>
            </w:r>
          </w:p>
          <w:p w14:paraId="577AF88C" w14:textId="327F7AB1" w:rsidR="00004AC5" w:rsidRPr="00B07615" w:rsidRDefault="00004AC5" w:rsidP="00004AC5">
            <w:pPr>
              <w:spacing w:before="200" w:after="200"/>
              <w:ind w:left="720"/>
              <w:rPr>
                <w:rFonts w:ascii="Intel Clear" w:hAnsi="Intel Clear" w:cs="Arial"/>
                <w:sz w:val="22"/>
              </w:rPr>
            </w:pPr>
            <w:r w:rsidRPr="00004AC5">
              <w:rPr>
                <w:rFonts w:ascii="Intel Clear" w:hAnsi="Intel Clear" w:cs="Arial"/>
                <w:sz w:val="22"/>
              </w:rPr>
              <w:t xml:space="preserve">Fuga (Davide </w:t>
            </w:r>
            <w:proofErr w:type="spellStart"/>
            <w:r w:rsidRPr="00004AC5">
              <w:rPr>
                <w:rFonts w:ascii="Intel Clear" w:hAnsi="Intel Clear" w:cs="Arial"/>
                <w:sz w:val="22"/>
              </w:rPr>
              <w:t>Fugazza</w:t>
            </w:r>
            <w:proofErr w:type="spellEnd"/>
            <w:r w:rsidRPr="00004AC5">
              <w:rPr>
                <w:rFonts w:ascii="Intel Clear" w:hAnsi="Intel Clear" w:cs="Arial"/>
                <w:sz w:val="22"/>
              </w:rPr>
              <w:t xml:space="preserve">) will be a strong addition to our Optane PE community.  Fuga is a strong physicist and is Intel’s device physics expert on the operation of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switch and memory elements, along with the role of passive layers (electrodes, interconnects, and isolation).   He has established himself as the lead device engineer for Optane pathfinding, to understand 3D </w:t>
            </w:r>
            <w:proofErr w:type="spellStart"/>
            <w:r w:rsidRPr="00004AC5">
              <w:rPr>
                <w:rFonts w:ascii="Intel Clear" w:hAnsi="Intel Clear" w:cs="Arial"/>
                <w:sz w:val="22"/>
              </w:rPr>
              <w:t>XPoint</w:t>
            </w:r>
            <w:proofErr w:type="spellEnd"/>
            <w:r w:rsidRPr="00004AC5">
              <w:rPr>
                <w:rFonts w:ascii="Intel Clear" w:hAnsi="Intel Clear" w:cs="Arial"/>
                <w:sz w:val="22"/>
              </w:rPr>
              <w:t xml:space="preserve"> scaling attributes and viability of alternatives of BiSM.  Fuga is very cognizant of and connected to the research environment for chalcogenide memories and alternatives.  This keep us up to speed on progress in the industry and allows us to optimize our own forward direction.  Having Fuga in a </w:t>
            </w:r>
            <w:proofErr w:type="gramStart"/>
            <w:r w:rsidRPr="00004AC5">
              <w:rPr>
                <w:rFonts w:ascii="Intel Clear" w:hAnsi="Intel Clear" w:cs="Arial"/>
                <w:sz w:val="22"/>
              </w:rPr>
              <w:t>device leadership roles</w:t>
            </w:r>
            <w:proofErr w:type="gramEnd"/>
            <w:r w:rsidRPr="00004AC5">
              <w:rPr>
                <w:rFonts w:ascii="Intel Clear" w:hAnsi="Intel Clear" w:cs="Arial"/>
                <w:sz w:val="22"/>
              </w:rPr>
              <w:t xml:space="preserve"> have been critical to establish Intel’s independent development capability for Optane.  </w:t>
            </w:r>
            <w:proofErr w:type="spellStart"/>
            <w:r w:rsidRPr="00004AC5">
              <w:rPr>
                <w:rFonts w:ascii="Intel Clear" w:hAnsi="Intel Clear" w:cs="Arial"/>
                <w:sz w:val="22"/>
              </w:rPr>
              <w:t>Fuga’s</w:t>
            </w:r>
            <w:proofErr w:type="spellEnd"/>
            <w:r w:rsidRPr="00004AC5">
              <w:rPr>
                <w:rFonts w:ascii="Intel Clear" w:hAnsi="Intel Clear" w:cs="Arial"/>
                <w:sz w:val="22"/>
              </w:rPr>
              <w:t xml:space="preserve"> guidance of electrode development has been a key anchor to the ATF cell stack integration and optimization of physical and electrical capability.  Fuga is a role model of scientific method and applying it to our experimental analysis and has provided strong training and mentorship for the broader device team.</w:t>
            </w:r>
          </w:p>
        </w:tc>
      </w:tr>
    </w:tbl>
    <w:p w14:paraId="267E76F6" w14:textId="77777777" w:rsidR="008241A1" w:rsidRPr="00C6510C" w:rsidRDefault="008241A1" w:rsidP="00834F43">
      <w:pPr>
        <w:rPr>
          <w:rFonts w:ascii="Intel Clear" w:hAnsi="Intel Clear" w:cs="Intel Clear"/>
          <w:sz w:val="22"/>
          <w:szCs w:val="22"/>
        </w:rPr>
      </w:pPr>
    </w:p>
    <w:p w14:paraId="51BA41EE" w14:textId="77777777" w:rsidR="00094DD9" w:rsidRDefault="00094DD9">
      <w:r>
        <w:br w:type="page"/>
      </w:r>
    </w:p>
    <w:tbl>
      <w:tblPr>
        <w:tblpPr w:leftFromText="180" w:rightFromText="180" w:vertAnchor="text" w:horzAnchor="margin" w:tblpY="193"/>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C6510C" w14:paraId="13A429E8" w14:textId="77777777" w:rsidTr="00094DD9">
        <w:tc>
          <w:tcPr>
            <w:tcW w:w="9265" w:type="dxa"/>
            <w:shd w:val="clear" w:color="auto" w:fill="E6E6E6"/>
          </w:tcPr>
          <w:p w14:paraId="067CEE7F" w14:textId="77777777" w:rsidR="00094DD9" w:rsidRPr="00C6510C" w:rsidRDefault="00094DD9" w:rsidP="00094DD9">
            <w:pPr>
              <w:rPr>
                <w:rFonts w:ascii="Intel Clear" w:hAnsi="Intel Clear" w:cs="Intel Clear"/>
                <w:b/>
                <w:sz w:val="22"/>
                <w:szCs w:val="22"/>
              </w:rPr>
            </w:pPr>
            <w:r>
              <w:rPr>
                <w:rFonts w:ascii="Intel Clear" w:hAnsi="Intel Clear" w:cs="Intel Clear"/>
                <w:b/>
                <w:sz w:val="22"/>
                <w:szCs w:val="22"/>
              </w:rPr>
              <w:lastRenderedPageBreak/>
              <w:t>7</w:t>
            </w:r>
            <w:r w:rsidRPr="00C6510C">
              <w:rPr>
                <w:rFonts w:ascii="Intel Clear" w:hAnsi="Intel Clear" w:cs="Intel Clear"/>
                <w:b/>
                <w:sz w:val="22"/>
                <w:szCs w:val="22"/>
              </w:rPr>
              <w:t xml:space="preserve"> – Written References</w:t>
            </w:r>
            <w:r>
              <w:rPr>
                <w:rFonts w:ascii="Intel Clear" w:hAnsi="Intel Clear" w:cs="Intel Clear"/>
                <w:b/>
                <w:sz w:val="22"/>
                <w:szCs w:val="22"/>
              </w:rPr>
              <w:t xml:space="preserve"> </w:t>
            </w:r>
          </w:p>
          <w:p w14:paraId="01D641BA" w14:textId="77777777" w:rsidR="00094DD9" w:rsidRPr="00C6510C" w:rsidRDefault="00094DD9" w:rsidP="00094DD9">
            <w:pPr>
              <w:rPr>
                <w:rFonts w:ascii="Intel Clear" w:hAnsi="Intel Clear" w:cs="Intel Clear"/>
                <w:i/>
                <w:sz w:val="22"/>
                <w:szCs w:val="22"/>
              </w:rPr>
            </w:pPr>
            <w:r w:rsidRPr="000D6FEF">
              <w:rPr>
                <w:rFonts w:ascii="Intel Clear" w:hAnsi="Intel Clear" w:cs="Intel Clear"/>
                <w:i/>
                <w:sz w:val="20"/>
                <w:szCs w:val="22"/>
              </w:rPr>
              <w:t xml:space="preserve">Please provide </w:t>
            </w:r>
            <w:r>
              <w:rPr>
                <w:rFonts w:ascii="Intel Clear" w:hAnsi="Intel Clear" w:cs="Intel Clear"/>
                <w:i/>
                <w:sz w:val="20"/>
                <w:szCs w:val="22"/>
              </w:rPr>
              <w:t>three</w:t>
            </w:r>
            <w:r w:rsidRPr="000D6FEF">
              <w:rPr>
                <w:rFonts w:ascii="Intel Clear" w:hAnsi="Intel Clear" w:cs="Intel Clear"/>
                <w:i/>
                <w:sz w:val="20"/>
                <w:szCs w:val="22"/>
              </w:rPr>
              <w:t xml:space="preserve"> (</w:t>
            </w:r>
            <w:r>
              <w:rPr>
                <w:rFonts w:ascii="Intel Clear" w:hAnsi="Intel Clear" w:cs="Intel Clear"/>
                <w:i/>
                <w:sz w:val="20"/>
                <w:szCs w:val="22"/>
              </w:rPr>
              <w:t>3</w:t>
            </w:r>
            <w:r w:rsidRPr="000D6FEF">
              <w:rPr>
                <w:rFonts w:ascii="Intel Clear" w:hAnsi="Intel Clear" w:cs="Intel Clear"/>
                <w:i/>
                <w:sz w:val="20"/>
                <w:szCs w:val="22"/>
              </w:rPr>
              <w:t xml:space="preserve">) written references </w:t>
            </w:r>
            <w:r>
              <w:rPr>
                <w:rFonts w:ascii="Intel Clear" w:hAnsi="Intel Clear" w:cs="Intel Clear"/>
                <w:i/>
                <w:sz w:val="20"/>
                <w:szCs w:val="22"/>
              </w:rPr>
              <w:t xml:space="preserve">following the </w:t>
            </w:r>
            <w:r w:rsidRPr="00DE56A5">
              <w:rPr>
                <w:rFonts w:ascii="Intel Clear" w:hAnsi="Intel Clear" w:cs="Intel Clear"/>
                <w:b/>
                <w:i/>
                <w:sz w:val="20"/>
                <w:szCs w:val="22"/>
              </w:rPr>
              <w:t>requirements</w:t>
            </w:r>
            <w:r>
              <w:rPr>
                <w:rFonts w:ascii="Intel Clear" w:hAnsi="Intel Clear" w:cs="Intel Clear"/>
                <w:i/>
                <w:sz w:val="20"/>
                <w:szCs w:val="22"/>
              </w:rPr>
              <w:t xml:space="preserve"> as outlined in the PE/SPE Nomination Process document.  </w:t>
            </w:r>
            <w:r w:rsidRPr="001F7718">
              <w:rPr>
                <w:rFonts w:ascii="Intel Clear" w:hAnsi="Intel Clear" w:cs="Intel Clear"/>
                <w:i/>
                <w:sz w:val="20"/>
                <w:szCs w:val="22"/>
              </w:rPr>
              <w:t>References</w:t>
            </w:r>
            <w:r>
              <w:rPr>
                <w:rFonts w:ascii="Intel Clear" w:hAnsi="Intel Clear" w:cs="Intel Clear"/>
                <w:i/>
                <w:sz w:val="20"/>
                <w:szCs w:val="22"/>
              </w:rPr>
              <w:t xml:space="preserve"> should be</w:t>
            </w:r>
            <w:r w:rsidRPr="000D6FEF">
              <w:rPr>
                <w:rFonts w:ascii="Intel Clear" w:hAnsi="Intel Clear" w:cs="Intel Clear"/>
                <w:i/>
                <w:sz w:val="20"/>
                <w:szCs w:val="22"/>
              </w:rPr>
              <w:t xml:space="preserve"> familiar with the nominee’s work and </w:t>
            </w:r>
            <w:r>
              <w:rPr>
                <w:rFonts w:ascii="Intel Clear" w:hAnsi="Intel Clear" w:cs="Intel Clear"/>
                <w:i/>
                <w:sz w:val="20"/>
                <w:szCs w:val="22"/>
              </w:rPr>
              <w:t>expertise and</w:t>
            </w:r>
            <w:r w:rsidRPr="001F7718">
              <w:rPr>
                <w:rFonts w:ascii="Intel Clear" w:hAnsi="Intel Clear" w:cs="Intel Clear"/>
                <w:i/>
                <w:sz w:val="20"/>
                <w:szCs w:val="22"/>
              </w:rPr>
              <w:t xml:space="preserve"> should cite specific accomplishments with examples of the candidate’s contributions.</w:t>
            </w:r>
          </w:p>
        </w:tc>
      </w:tr>
      <w:tr w:rsidR="00094DD9" w:rsidRPr="007F77A6" w14:paraId="0A5E331D" w14:textId="77777777" w:rsidTr="00094DD9">
        <w:tc>
          <w:tcPr>
            <w:tcW w:w="9265" w:type="dxa"/>
            <w:shd w:val="clear" w:color="auto" w:fill="auto"/>
          </w:tcPr>
          <w:p w14:paraId="1BE858A4" w14:textId="77777777" w:rsidR="00094DD9" w:rsidRDefault="00094DD9" w:rsidP="00094DD9">
            <w:pPr>
              <w:pStyle w:val="ListParagraph"/>
              <w:tabs>
                <w:tab w:val="left" w:pos="247"/>
              </w:tabs>
              <w:ind w:left="245"/>
              <w:rPr>
                <w:rFonts w:ascii="Intel Clear" w:hAnsi="Intel Clear" w:cs="Intel Clear"/>
                <w:bCs/>
                <w:color w:val="000000"/>
                <w:sz w:val="22"/>
                <w:szCs w:val="22"/>
              </w:rPr>
            </w:pPr>
          </w:p>
          <w:p w14:paraId="3B9D4E44" w14:textId="77777777" w:rsidR="00094DD9" w:rsidRDefault="00094DD9" w:rsidP="00094DD9">
            <w:pPr>
              <w:spacing w:after="160" w:line="259" w:lineRule="auto"/>
              <w:rPr>
                <w:rFonts w:ascii="Calibri" w:eastAsia="Calibri" w:hAnsi="Calibri"/>
              </w:rPr>
            </w:pPr>
            <w:r>
              <w:rPr>
                <w:rFonts w:ascii="Calibri" w:eastAsia="Calibri" w:hAnsi="Calibri"/>
                <w:sz w:val="22"/>
                <w:szCs w:val="22"/>
              </w:rPr>
              <w:t xml:space="preserve">Marek </w:t>
            </w:r>
            <w:proofErr w:type="spellStart"/>
            <w:r>
              <w:rPr>
                <w:rFonts w:ascii="Calibri" w:eastAsia="Calibri" w:hAnsi="Calibri"/>
                <w:sz w:val="22"/>
                <w:szCs w:val="22"/>
              </w:rPr>
              <w:t>Skowronski</w:t>
            </w:r>
            <w:proofErr w:type="spellEnd"/>
            <w:r>
              <w:rPr>
                <w:rFonts w:ascii="Calibri" w:eastAsia="Calibri" w:hAnsi="Calibri"/>
                <w:sz w:val="22"/>
                <w:szCs w:val="22"/>
              </w:rPr>
              <w:t xml:space="preserve"> – </w:t>
            </w:r>
            <w:r w:rsidRPr="00381141">
              <w:rPr>
                <w:rFonts w:ascii="Calibri" w:eastAsia="Calibri" w:hAnsi="Calibri"/>
                <w:sz w:val="22"/>
                <w:szCs w:val="22"/>
              </w:rPr>
              <w:t>Professor</w:t>
            </w:r>
            <w:r>
              <w:rPr>
                <w:rFonts w:ascii="Calibri" w:eastAsia="Calibri" w:hAnsi="Calibri"/>
                <w:sz w:val="22"/>
                <w:szCs w:val="22"/>
              </w:rPr>
              <w:t xml:space="preserve">, </w:t>
            </w:r>
            <w:r w:rsidRPr="00381141">
              <w:rPr>
                <w:rFonts w:ascii="Calibri" w:eastAsia="Calibri" w:hAnsi="Calibri"/>
                <w:sz w:val="22"/>
                <w:szCs w:val="22"/>
              </w:rPr>
              <w:t>Materials Science and Engineering</w:t>
            </w:r>
            <w:r>
              <w:rPr>
                <w:rFonts w:ascii="Calibri" w:eastAsia="Calibri" w:hAnsi="Calibri"/>
                <w:sz w:val="22"/>
                <w:szCs w:val="22"/>
              </w:rPr>
              <w:t xml:space="preserve"> Dept., Carnegie Mellon University</w:t>
            </w:r>
          </w:p>
          <w:p w14:paraId="1CD05382" w14:textId="77777777" w:rsidR="00094DD9" w:rsidRDefault="00094DD9" w:rsidP="00094DD9">
            <w:pPr>
              <w:spacing w:after="160" w:line="259" w:lineRule="auto"/>
              <w:rPr>
                <w:rFonts w:ascii="Calibri" w:eastAsia="Calibri" w:hAnsi="Calibri"/>
                <w:color w:val="0563C1"/>
                <w:sz w:val="22"/>
                <w:szCs w:val="22"/>
                <w:u w:val="single"/>
              </w:rPr>
            </w:pPr>
            <w:r w:rsidRPr="005A4A5B">
              <w:rPr>
                <w:rFonts w:ascii="Calibri" w:eastAsia="Calibri" w:hAnsi="Calibri"/>
                <w:sz w:val="22"/>
                <w:szCs w:val="22"/>
              </w:rPr>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w:t>
            </w:r>
            <w:r>
              <w:rPr>
                <w:rFonts w:ascii="Calibri" w:eastAsia="Calibri" w:hAnsi="Calibri"/>
                <w:sz w:val="22"/>
                <w:szCs w:val="22"/>
              </w:rPr>
              <w:t>Senior Principal Engineer, TD Integration, Intel Optane Group</w:t>
            </w:r>
            <w:r>
              <w:rPr>
                <w:rFonts w:ascii="Calibri" w:eastAsia="Calibri" w:hAnsi="Calibri"/>
                <w:color w:val="0563C1"/>
                <w:sz w:val="22"/>
                <w:szCs w:val="22"/>
                <w:u w:val="single"/>
              </w:rPr>
              <w:t xml:space="preserve"> </w:t>
            </w:r>
          </w:p>
          <w:p w14:paraId="7F205CAB" w14:textId="77777777" w:rsidR="00094DD9" w:rsidRDefault="00094DD9" w:rsidP="00094DD9">
            <w:pPr>
              <w:spacing w:after="160" w:line="259" w:lineRule="auto"/>
              <w:rPr>
                <w:rFonts w:ascii="Calibri" w:eastAsia="Calibri" w:hAnsi="Calibri"/>
                <w:sz w:val="22"/>
                <w:szCs w:val="22"/>
              </w:rPr>
            </w:pPr>
            <w:r>
              <w:rPr>
                <w:rFonts w:ascii="Calibri" w:eastAsia="Calibri" w:hAnsi="Calibri"/>
                <w:sz w:val="22"/>
                <w:szCs w:val="22"/>
              </w:rPr>
              <w:t xml:space="preserve">Sanjay </w:t>
            </w:r>
            <w:proofErr w:type="spellStart"/>
            <w:r>
              <w:rPr>
                <w:rFonts w:ascii="Calibri" w:eastAsia="Calibri" w:hAnsi="Calibri"/>
                <w:sz w:val="22"/>
                <w:szCs w:val="22"/>
              </w:rPr>
              <w:t>Rangan</w:t>
            </w:r>
            <w:proofErr w:type="spellEnd"/>
            <w:r>
              <w:rPr>
                <w:rFonts w:ascii="Calibri" w:eastAsia="Calibri" w:hAnsi="Calibri"/>
                <w:sz w:val="22"/>
                <w:szCs w:val="22"/>
              </w:rPr>
              <w:t xml:space="preserve"> – Senior Principal Engineer, TD Device, Intel Optane Group</w:t>
            </w:r>
          </w:p>
          <w:p w14:paraId="1790000A" w14:textId="77777777" w:rsidR="00094DD9" w:rsidRPr="005A4A5B" w:rsidRDefault="00094DD9" w:rsidP="00094DD9">
            <w:pPr>
              <w:spacing w:after="160" w:line="259" w:lineRule="auto"/>
              <w:rPr>
                <w:rFonts w:ascii="Calibri" w:eastAsia="Calibri" w:hAnsi="Calibri"/>
                <w:sz w:val="22"/>
                <w:szCs w:val="22"/>
              </w:rPr>
            </w:pPr>
            <w:r>
              <w:rPr>
                <w:rFonts w:ascii="Calibri" w:eastAsia="Calibri" w:hAnsi="Calibri"/>
                <w:sz w:val="22"/>
                <w:szCs w:val="22"/>
              </w:rPr>
              <w:t>Balaji Srinivasan – Principal Engineer, Design, Intel Optane Group</w:t>
            </w:r>
          </w:p>
        </w:tc>
      </w:tr>
    </w:tbl>
    <w:p w14:paraId="06859DE7" w14:textId="535437D3" w:rsidR="00094DD9" w:rsidRPr="00094DD9" w:rsidRDefault="00667DBA">
      <w:r>
        <w:br w:type="page"/>
      </w:r>
    </w:p>
    <w:p w14:paraId="14BB38FC" w14:textId="53F906D2" w:rsidR="00094DD9" w:rsidRDefault="00094DD9">
      <w:pPr>
        <w:rPr>
          <w:rFonts w:ascii="Intel Clear" w:hAnsi="Intel Clear" w:cs="Intel Clear"/>
          <w:szCs w:val="22"/>
        </w:rPr>
      </w:pPr>
      <w:r>
        <w:rPr>
          <w:rFonts w:ascii="Intel Clear" w:hAnsi="Intel Clear" w:cs="Intel Clear"/>
          <w:noProof/>
          <w:szCs w:val="22"/>
        </w:rPr>
        <w:lastRenderedPageBreak/>
        <w:drawing>
          <wp:inline distT="0" distB="0" distL="0" distR="0" wp14:anchorId="138786A6" wp14:editId="0FBEC160">
            <wp:extent cx="5852160" cy="7559040"/>
            <wp:effectExtent l="12700" t="12700" r="1524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2160" cy="7559040"/>
                    </a:xfrm>
                    <a:prstGeom prst="rect">
                      <a:avLst/>
                    </a:prstGeom>
                    <a:noFill/>
                    <a:ln>
                      <a:solidFill>
                        <a:schemeClr val="bg1">
                          <a:lumMod val="65000"/>
                        </a:schemeClr>
                      </a:solidFill>
                    </a:ln>
                  </pic:spPr>
                </pic:pic>
              </a:graphicData>
            </a:graphic>
          </wp:inline>
        </w:drawing>
      </w:r>
      <w:r>
        <w:rPr>
          <w:rFonts w:ascii="Intel Clear" w:hAnsi="Intel Clear" w:cs="Intel Clear"/>
          <w:szCs w:val="22"/>
        </w:rPr>
        <w:br w:type="page"/>
      </w:r>
    </w:p>
    <w:tbl>
      <w:tblPr>
        <w:tblpPr w:leftFromText="180" w:rightFromText="180" w:vertAnchor="text" w:horzAnchor="margin" w:tblpY="25"/>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094DD9" w:rsidRPr="005A4A5B" w14:paraId="49D16F21" w14:textId="77777777" w:rsidTr="00094DD9">
        <w:tc>
          <w:tcPr>
            <w:tcW w:w="9265" w:type="dxa"/>
            <w:shd w:val="clear" w:color="auto" w:fill="auto"/>
          </w:tcPr>
          <w:p w14:paraId="2EA0A8F6"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lastRenderedPageBreak/>
              <w:t xml:space="preserve">Max </w:t>
            </w:r>
            <w:proofErr w:type="spellStart"/>
            <w:r w:rsidRPr="005A4A5B">
              <w:rPr>
                <w:rFonts w:ascii="Calibri" w:eastAsia="Calibri" w:hAnsi="Calibri"/>
                <w:sz w:val="22"/>
                <w:szCs w:val="22"/>
              </w:rPr>
              <w:t>Hineman</w:t>
            </w:r>
            <w:proofErr w:type="spellEnd"/>
            <w:r w:rsidRPr="005A4A5B">
              <w:rPr>
                <w:rFonts w:ascii="Calibri" w:eastAsia="Calibri" w:hAnsi="Calibri"/>
                <w:sz w:val="22"/>
                <w:szCs w:val="22"/>
              </w:rPr>
              <w:t xml:space="preserve"> – Optane Process Integration Sr. PE., </w:t>
            </w:r>
            <w:hyperlink r:id="rId16" w:history="1">
              <w:r w:rsidRPr="005A4A5B">
                <w:rPr>
                  <w:rFonts w:ascii="Calibri" w:eastAsia="Calibri" w:hAnsi="Calibri"/>
                  <w:color w:val="0563C1"/>
                  <w:sz w:val="22"/>
                  <w:szCs w:val="22"/>
                  <w:u w:val="single"/>
                </w:rPr>
                <w:t>max.f.hineman@intel.com</w:t>
              </w:r>
            </w:hyperlink>
            <w:r w:rsidRPr="005A4A5B">
              <w:rPr>
                <w:rFonts w:ascii="Calibri" w:eastAsia="Calibri" w:hAnsi="Calibri"/>
                <w:sz w:val="22"/>
                <w:szCs w:val="22"/>
              </w:rPr>
              <w:t>, (208) 890-1451</w:t>
            </w:r>
          </w:p>
          <w:p w14:paraId="647EAA60"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October 31, 2020</w:t>
            </w:r>
          </w:p>
          <w:p w14:paraId="6A5B09E0"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Dear NSG TLP Committee,</w:t>
            </w:r>
          </w:p>
          <w:p w14:paraId="4196D0E2"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This is a note to offer my full support for Davide </w:t>
            </w:r>
            <w:proofErr w:type="spellStart"/>
            <w:r w:rsidRPr="005A4A5B">
              <w:rPr>
                <w:rFonts w:ascii="Calibri" w:eastAsia="Calibri" w:hAnsi="Calibri"/>
                <w:sz w:val="22"/>
                <w:szCs w:val="22"/>
              </w:rPr>
              <w:t>Fugazza’s</w:t>
            </w:r>
            <w:proofErr w:type="spellEnd"/>
            <w:r w:rsidRPr="005A4A5B">
              <w:rPr>
                <w:rFonts w:ascii="Calibri" w:eastAsia="Calibri" w:hAnsi="Calibri"/>
                <w:sz w:val="22"/>
                <w:szCs w:val="22"/>
              </w:rPr>
              <w:t xml:space="preserve"> promotion to Principal Engineer.</w:t>
            </w:r>
          </w:p>
          <w:p w14:paraId="51D84744"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 xml:space="preserve">Davide </w:t>
            </w:r>
            <w:proofErr w:type="spellStart"/>
            <w:r w:rsidRPr="005A4A5B">
              <w:rPr>
                <w:rFonts w:ascii="Calibri" w:eastAsia="Calibri" w:hAnsi="Calibri"/>
                <w:sz w:val="22"/>
                <w:szCs w:val="22"/>
              </w:rPr>
              <w:t>Fugazza</w:t>
            </w:r>
            <w:proofErr w:type="spellEnd"/>
            <w:r w:rsidRPr="005A4A5B">
              <w:rPr>
                <w:rFonts w:ascii="Calibri" w:eastAsia="Calibri" w:hAnsi="Calibri"/>
                <w:sz w:val="22"/>
                <w:szCs w:val="22"/>
              </w:rPr>
              <w:t xml:space="preserve"> has been in a device pathfinding role with the Optane program for the entire time I have been involved with the program (since 2012).  He brings a very disciplined and systematic approach to analysis of the data and ensures that this is followed by the various teams with which he engages.  He has one of the most solid fundamental understandings of the cell function on the team.</w:t>
            </w:r>
          </w:p>
          <w:p w14:paraId="7132DB62"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has served as cell fundamentals coach to several working groups, including recently the electrodes WG for the ATF architecture validation.  He has also mentored new device engineers, most recently Hank, instilling an expectation of discipline and fundamental device understanding into new team members.  He provides coaching to both device and integration engineers in the group, recently helping Abhishek with the MID vehicle.</w:t>
            </w:r>
          </w:p>
          <w:p w14:paraId="47173D15"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During the first product development timeframe Davide drove electrode definitions for the cell architecture to enable optimum capability for programming, read disturb and write disturb of the initial Optane products (S15 and S26).</w:t>
            </w:r>
          </w:p>
          <w:p w14:paraId="618F197B" w14:textId="77777777" w:rsidR="00094DD9" w:rsidRPr="005A4A5B" w:rsidRDefault="00094DD9" w:rsidP="00094DD9">
            <w:pPr>
              <w:spacing w:after="160" w:line="259" w:lineRule="auto"/>
              <w:rPr>
                <w:rFonts w:ascii="Calibri" w:eastAsia="Calibri" w:hAnsi="Calibri"/>
                <w:sz w:val="22"/>
                <w:szCs w:val="22"/>
              </w:rPr>
            </w:pPr>
            <w:r w:rsidRPr="005A4A5B">
              <w:rPr>
                <w:rFonts w:ascii="Calibri" w:eastAsia="Calibri" w:hAnsi="Calibri"/>
                <w:sz w:val="22"/>
                <w:szCs w:val="22"/>
              </w:rPr>
              <w:t>He also drove analysis of alternate SD films for the BiSM alternate technology approach to cross point (referred to as SSM during the JDP), which the team will continue to evaluate in RTD.  And he is driving TCAD and ab initio efforts for understanding of the SD and PM systems, serving as the leading cell technologist for the TCAD Optane cell modeling effort, providing needed feedback and expertise to the TCAD team.</w:t>
            </w:r>
          </w:p>
        </w:tc>
      </w:tr>
    </w:tbl>
    <w:p w14:paraId="23F175AB" w14:textId="57CEA7BE" w:rsidR="0003071D" w:rsidRDefault="0003071D" w:rsidP="00094DD9">
      <w:pPr>
        <w:rPr>
          <w:rFonts w:ascii="Intel Clear" w:hAnsi="Intel Clear" w:cs="Intel Clear"/>
          <w:szCs w:val="22"/>
        </w:rPr>
      </w:pPr>
      <w:r>
        <w:rPr>
          <w:rFonts w:ascii="Intel Clear" w:hAnsi="Intel Clear" w:cs="Intel Clear"/>
          <w:szCs w:val="22"/>
        </w:rPr>
        <w:br w:type="page"/>
      </w:r>
    </w:p>
    <w:p w14:paraId="7DAACE2F" w14:textId="77777777" w:rsidR="005A4A5B" w:rsidRDefault="005A4A5B">
      <w:pPr>
        <w:rPr>
          <w:rFonts w:ascii="Intel Clear" w:hAnsi="Intel Clear" w:cs="Intel Clear"/>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5A4A5B" w:rsidRPr="005A4A5B" w14:paraId="1D439135" w14:textId="77777777" w:rsidTr="00AE1FDE">
        <w:trPr>
          <w:trHeight w:val="11519"/>
        </w:trPr>
        <w:tc>
          <w:tcPr>
            <w:tcW w:w="9265" w:type="dxa"/>
            <w:shd w:val="clear" w:color="auto" w:fill="auto"/>
          </w:tcPr>
          <w:p w14:paraId="7DCA0FD2" w14:textId="77777777" w:rsidR="005A4A5B" w:rsidRPr="005A4A5B" w:rsidRDefault="005A4A5B" w:rsidP="005A4A5B">
            <w:pPr>
              <w:ind w:left="360" w:hanging="360"/>
              <w:rPr>
                <w:b/>
                <w:bCs/>
                <w:sz w:val="28"/>
              </w:rPr>
            </w:pPr>
            <w:r w:rsidRPr="005A4A5B">
              <w:rPr>
                <w:b/>
                <w:bCs/>
                <w:sz w:val="28"/>
              </w:rPr>
              <w:t>CONFIDENTIAL REFERENCE</w:t>
            </w:r>
          </w:p>
          <w:p w14:paraId="4BCDE6EC" w14:textId="77777777" w:rsidR="005A4A5B" w:rsidRPr="005A4A5B" w:rsidRDefault="005A4A5B" w:rsidP="005A4A5B">
            <w:pPr>
              <w:keepNext/>
              <w:tabs>
                <w:tab w:val="left" w:pos="5760"/>
                <w:tab w:val="right" w:pos="8640"/>
              </w:tabs>
              <w:outlineLvl w:val="2"/>
              <w:rPr>
                <w:szCs w:val="20"/>
                <w:u w:val="single"/>
              </w:rPr>
            </w:pPr>
            <w:r w:rsidRPr="005A4A5B">
              <w:rPr>
                <w:b/>
                <w:szCs w:val="20"/>
              </w:rPr>
              <w:t>Principle Engineer Nomination</w:t>
            </w:r>
            <w:r w:rsidRPr="005A4A5B">
              <w:rPr>
                <w:b/>
                <w:szCs w:val="20"/>
              </w:rPr>
              <w:tab/>
            </w:r>
            <w:r w:rsidRPr="005A4A5B">
              <w:rPr>
                <w:b/>
                <w:bCs/>
                <w:szCs w:val="20"/>
              </w:rPr>
              <w:t xml:space="preserve">Date: </w:t>
            </w:r>
            <w:r w:rsidRPr="005A4A5B">
              <w:rPr>
                <w:szCs w:val="20"/>
                <w:u w:val="single"/>
              </w:rPr>
              <w:t> 10/26/2020</w:t>
            </w:r>
            <w:r w:rsidRPr="005A4A5B">
              <w:rPr>
                <w:szCs w:val="20"/>
                <w:u w:val="single"/>
              </w:rPr>
              <w:tab/>
            </w:r>
          </w:p>
          <w:p w14:paraId="3520BA7C" w14:textId="77777777" w:rsidR="005A4A5B" w:rsidRPr="005A4A5B" w:rsidRDefault="005A4A5B" w:rsidP="005A4A5B">
            <w:pPr>
              <w:keepNext/>
              <w:spacing w:before="60" w:after="60"/>
              <w:outlineLvl w:val="0"/>
              <w:rPr>
                <w:b/>
                <w:sz w:val="20"/>
                <w:szCs w:val="20"/>
              </w:rPr>
            </w:pPr>
          </w:p>
          <w:p w14:paraId="439EFD37"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Candidate:</w:t>
            </w:r>
            <w:r w:rsidRPr="005A4A5B">
              <w:rPr>
                <w:bCs/>
                <w:sz w:val="22"/>
                <w:szCs w:val="20"/>
              </w:rPr>
              <w:t xml:space="preserve"> </w:t>
            </w:r>
            <w:r w:rsidRPr="005A4A5B">
              <w:rPr>
                <w:bCs/>
                <w:sz w:val="22"/>
                <w:szCs w:val="20"/>
                <w:u w:val="single"/>
              </w:rPr>
              <w:t xml:space="preserve"> Davide </w:t>
            </w:r>
            <w:proofErr w:type="spellStart"/>
            <w:r w:rsidRPr="005A4A5B">
              <w:rPr>
                <w:bCs/>
                <w:sz w:val="22"/>
                <w:szCs w:val="20"/>
                <w:u w:val="single"/>
              </w:rPr>
              <w:t>Fugazza</w:t>
            </w:r>
            <w:proofErr w:type="spellEnd"/>
            <w:proofErr w:type="gramStart"/>
            <w:r w:rsidRPr="005A4A5B">
              <w:rPr>
                <w:bCs/>
                <w:sz w:val="22"/>
                <w:szCs w:val="20"/>
                <w:u w:val="single"/>
              </w:rPr>
              <w:tab/>
            </w:r>
            <w:r w:rsidRPr="005A4A5B">
              <w:rPr>
                <w:bCs/>
                <w:sz w:val="22"/>
                <w:szCs w:val="20"/>
              </w:rPr>
              <w:t xml:space="preserve">  </w:t>
            </w:r>
            <w:r w:rsidRPr="005A4A5B">
              <w:rPr>
                <w:b/>
                <w:sz w:val="22"/>
                <w:szCs w:val="20"/>
              </w:rPr>
              <w:t>Group</w:t>
            </w:r>
            <w:proofErr w:type="gramEnd"/>
            <w:r w:rsidRPr="005A4A5B">
              <w:rPr>
                <w:b/>
                <w:sz w:val="22"/>
                <w:szCs w:val="20"/>
              </w:rPr>
              <w:t>:</w:t>
            </w:r>
            <w:r w:rsidRPr="005A4A5B">
              <w:rPr>
                <w:bCs/>
                <w:sz w:val="22"/>
                <w:szCs w:val="20"/>
              </w:rPr>
              <w:t xml:space="preserve"> </w:t>
            </w:r>
            <w:r w:rsidRPr="005A4A5B">
              <w:rPr>
                <w:bCs/>
                <w:sz w:val="22"/>
                <w:szCs w:val="20"/>
                <w:u w:val="single"/>
              </w:rPr>
              <w:t> 3DXP TD</w:t>
            </w:r>
            <w:r w:rsidRPr="005A4A5B">
              <w:rPr>
                <w:bCs/>
                <w:sz w:val="22"/>
                <w:szCs w:val="20"/>
                <w:u w:val="single"/>
              </w:rPr>
              <w:tab/>
            </w:r>
            <w:r w:rsidRPr="005A4A5B">
              <w:rPr>
                <w:b/>
                <w:sz w:val="22"/>
                <w:szCs w:val="20"/>
              </w:rPr>
              <w:t xml:space="preserve">  Grade:</w:t>
            </w:r>
            <w:r w:rsidRPr="005A4A5B">
              <w:rPr>
                <w:bCs/>
                <w:sz w:val="22"/>
                <w:szCs w:val="20"/>
              </w:rPr>
              <w:t xml:space="preserve"> </w:t>
            </w:r>
            <w:r w:rsidRPr="005A4A5B">
              <w:rPr>
                <w:bCs/>
                <w:sz w:val="22"/>
                <w:szCs w:val="20"/>
                <w:u w:val="single"/>
              </w:rPr>
              <w:t> 9</w:t>
            </w:r>
            <w:r w:rsidRPr="005A4A5B">
              <w:rPr>
                <w:bCs/>
                <w:sz w:val="22"/>
                <w:szCs w:val="20"/>
                <w:u w:val="single"/>
              </w:rPr>
              <w:tab/>
            </w:r>
          </w:p>
          <w:p w14:paraId="4564FC79" w14:textId="77777777"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Nominator:</w:t>
            </w:r>
            <w:r w:rsidRPr="005A4A5B">
              <w:rPr>
                <w:bCs/>
                <w:sz w:val="22"/>
                <w:szCs w:val="20"/>
              </w:rPr>
              <w:t xml:space="preserve"> </w:t>
            </w:r>
            <w:proofErr w:type="spellStart"/>
            <w:r w:rsidRPr="00477861">
              <w:rPr>
                <w:bCs/>
                <w:sz w:val="22"/>
                <w:szCs w:val="20"/>
                <w:u w:val="single"/>
              </w:rPr>
              <w:t>Derchang</w:t>
            </w:r>
            <w:proofErr w:type="spellEnd"/>
            <w:r w:rsidRPr="00477861">
              <w:rPr>
                <w:bCs/>
                <w:sz w:val="22"/>
                <w:szCs w:val="20"/>
                <w:u w:val="single"/>
              </w:rPr>
              <w:t xml:space="preserve"> Kau</w:t>
            </w:r>
            <w:r w:rsidRPr="005A4A5B">
              <w:rPr>
                <w:bCs/>
                <w:sz w:val="22"/>
                <w:szCs w:val="20"/>
                <w:u w:val="single"/>
              </w:rPr>
              <w:tab/>
            </w:r>
            <w:r w:rsidRPr="005A4A5B">
              <w:rPr>
                <w:bCs/>
                <w:sz w:val="22"/>
                <w:szCs w:val="20"/>
              </w:rPr>
              <w:t xml:space="preserve">  </w:t>
            </w:r>
          </w:p>
          <w:p w14:paraId="1E773E1A" w14:textId="33534F1D" w:rsidR="005A4A5B" w:rsidRPr="005A4A5B" w:rsidRDefault="005A4A5B" w:rsidP="005A4A5B">
            <w:pPr>
              <w:keepNext/>
              <w:tabs>
                <w:tab w:val="left" w:pos="5040"/>
                <w:tab w:val="left" w:pos="7380"/>
                <w:tab w:val="right" w:pos="8640"/>
              </w:tabs>
              <w:spacing w:before="60" w:after="60"/>
              <w:outlineLvl w:val="0"/>
              <w:rPr>
                <w:bCs/>
                <w:sz w:val="22"/>
                <w:szCs w:val="20"/>
                <w:u w:val="single"/>
              </w:rPr>
            </w:pPr>
            <w:r w:rsidRPr="005A4A5B">
              <w:rPr>
                <w:b/>
                <w:sz w:val="22"/>
                <w:szCs w:val="20"/>
              </w:rPr>
              <w:t>Reference:</w:t>
            </w:r>
            <w:r w:rsidRPr="005A4A5B">
              <w:rPr>
                <w:bCs/>
                <w:sz w:val="22"/>
                <w:szCs w:val="20"/>
              </w:rPr>
              <w:t xml:space="preserve"> </w:t>
            </w:r>
            <w:r w:rsidRPr="005A4A5B">
              <w:rPr>
                <w:bCs/>
                <w:sz w:val="22"/>
                <w:szCs w:val="20"/>
                <w:u w:val="single"/>
              </w:rPr>
              <w:t xml:space="preserve"> Sanjay </w:t>
            </w:r>
            <w:proofErr w:type="spellStart"/>
            <w:r w:rsidRPr="005A4A5B">
              <w:rPr>
                <w:bCs/>
                <w:sz w:val="22"/>
                <w:szCs w:val="20"/>
                <w:u w:val="single"/>
              </w:rPr>
              <w:t>Rangan</w:t>
            </w:r>
            <w:proofErr w:type="spellEnd"/>
            <w:r w:rsidR="00C96062">
              <w:rPr>
                <w:bCs/>
                <w:sz w:val="22"/>
                <w:szCs w:val="20"/>
                <w:u w:val="single"/>
              </w:rPr>
              <w:t>, SPE, NSG</w:t>
            </w:r>
            <w:r w:rsidRPr="005A4A5B">
              <w:rPr>
                <w:bCs/>
                <w:sz w:val="22"/>
                <w:szCs w:val="20"/>
                <w:u w:val="single"/>
              </w:rPr>
              <w:tab/>
            </w:r>
            <w:r w:rsidRPr="005A4A5B">
              <w:rPr>
                <w:bCs/>
                <w:sz w:val="22"/>
                <w:szCs w:val="20"/>
              </w:rPr>
              <w:t xml:space="preserve">  </w:t>
            </w:r>
          </w:p>
          <w:p w14:paraId="1DEDACBE" w14:textId="5E3A8FB4" w:rsidR="005A4A5B" w:rsidRPr="005A4A5B" w:rsidRDefault="005A4A5B" w:rsidP="005A4A5B">
            <w:pPr>
              <w:spacing w:before="120"/>
              <w:ind w:firstLine="720"/>
              <w:rPr>
                <w:rFonts w:ascii="Arial" w:hAnsi="Arial" w:cs="Arial"/>
                <w:b/>
                <w:bCs/>
                <w:sz w:val="22"/>
                <w:szCs w:val="20"/>
                <w:u w:val="single"/>
              </w:rPr>
            </w:pPr>
            <w:r w:rsidRPr="005A4A5B">
              <w:rPr>
                <w:rFonts w:ascii="Arial" w:hAnsi="Arial" w:cs="Arial"/>
                <w:b/>
                <w:bCs/>
                <w:sz w:val="22"/>
                <w:szCs w:val="20"/>
                <w:u w:val="single"/>
              </w:rPr>
              <w:t xml:space="preserve">I strongly recommend Davide </w:t>
            </w:r>
            <w:proofErr w:type="spellStart"/>
            <w:r w:rsidRPr="005A4A5B">
              <w:rPr>
                <w:rFonts w:ascii="Arial" w:hAnsi="Arial" w:cs="Arial"/>
                <w:b/>
                <w:bCs/>
                <w:sz w:val="22"/>
                <w:szCs w:val="20"/>
                <w:u w:val="single"/>
              </w:rPr>
              <w:t>Fugazza’s</w:t>
            </w:r>
            <w:proofErr w:type="spellEnd"/>
            <w:r w:rsidRPr="005A4A5B">
              <w:rPr>
                <w:rFonts w:ascii="Arial" w:hAnsi="Arial" w:cs="Arial"/>
                <w:b/>
                <w:bCs/>
                <w:sz w:val="22"/>
                <w:szCs w:val="20"/>
                <w:u w:val="single"/>
              </w:rPr>
              <w:t xml:space="preserve"> nomination for PE</w:t>
            </w:r>
          </w:p>
          <w:p w14:paraId="65C133CB" w14:textId="0585C4C8" w:rsidR="005A4A5B" w:rsidRDefault="005A4A5B" w:rsidP="005A4A5B">
            <w:pPr>
              <w:spacing w:before="120"/>
              <w:rPr>
                <w:bCs/>
              </w:rPr>
            </w:pPr>
            <w:r w:rsidRPr="005A4A5B">
              <w:rPr>
                <w:bCs/>
              </w:rPr>
              <w:t xml:space="preserve">I have worked closely with Fuga since I started working on the Optane program in 2013 on S15C development and through our 1:1s. Fuga is the expert on Optane device fundamentals and Optane device characterization. Additionally, he demonstrates rigorous, systematic and methodological approach to solving device problems. He demonstrates this at a level that sets him apart from his peers. When device engineers get stuck on a problem (including me), Fuga is the </w:t>
            </w:r>
            <w:proofErr w:type="spellStart"/>
            <w:r w:rsidRPr="005A4A5B">
              <w:rPr>
                <w:bCs/>
              </w:rPr>
              <w:t>goto</w:t>
            </w:r>
            <w:proofErr w:type="spellEnd"/>
            <w:r w:rsidRPr="005A4A5B">
              <w:rPr>
                <w:bCs/>
              </w:rPr>
              <w:t xml:space="preserve"> person for his thoughts/inputs on models and segmentation. All of this makes him a very highly valued member of Optane device team. </w:t>
            </w:r>
          </w:p>
          <w:p w14:paraId="77DAD9E9" w14:textId="77777777" w:rsidR="00AE1FDE" w:rsidRPr="005A4A5B" w:rsidRDefault="00AE1FDE" w:rsidP="005A4A5B">
            <w:pPr>
              <w:spacing w:before="120"/>
              <w:rPr>
                <w:bCs/>
              </w:rPr>
            </w:pPr>
          </w:p>
          <w:p w14:paraId="7D376838" w14:textId="21E6B4C2" w:rsidR="005A4A5B" w:rsidRDefault="005A4A5B" w:rsidP="005A4A5B">
            <w:pPr>
              <w:spacing w:before="120"/>
              <w:rPr>
                <w:bCs/>
              </w:rPr>
            </w:pPr>
            <w:r w:rsidRPr="005A4A5B">
              <w:rPr>
                <w:bCs/>
              </w:rPr>
              <w:t xml:space="preserve">Fuga has largely defined the current suite of Optane cell characterization methods, both tests and analyses methods. These characterization methods have been utilized for defining Device Target Specs and for Cell/product development. One specific example to highlight is the development of program transfer characteristic (aka VTI), that represents the crystallization to amorphous transition as a function of temperature (through current pulses). Here Fuga defined the characterization method, definition of critical parameters based on fundamental device physics and an extraction method that has been the basis for quantifying device/process interaction and trim by die algorithms. </w:t>
            </w:r>
          </w:p>
          <w:p w14:paraId="2AB14CB8" w14:textId="77777777" w:rsidR="00AE1FDE" w:rsidRPr="005A4A5B" w:rsidRDefault="00AE1FDE" w:rsidP="005A4A5B">
            <w:pPr>
              <w:spacing w:before="120"/>
              <w:rPr>
                <w:bCs/>
              </w:rPr>
            </w:pPr>
          </w:p>
          <w:p w14:paraId="6BE5CC9C" w14:textId="6ED90B4D" w:rsidR="005A4A5B" w:rsidRDefault="005A4A5B" w:rsidP="005A4A5B">
            <w:pPr>
              <w:spacing w:before="120"/>
              <w:rPr>
                <w:bCs/>
              </w:rPr>
            </w:pPr>
            <w:r w:rsidRPr="005A4A5B">
              <w:rPr>
                <w:bCs/>
              </w:rPr>
              <w:t xml:space="preserve">Another significant contribution by Fuga is in the area of electrodes. Electrodes in Optane heats the cell as a resistive heater to enable phase change. One of the issues identified was electrode evolution through use. Fuga defined electrical scorecard requirements for a new electrode and led a cross functional team that delivered an electrode that evolved 2X less during cycling. While this was not needed on the product at the time it was developed, it is the POR electrode for ATF stack to achieve the needed reset current. </w:t>
            </w:r>
          </w:p>
          <w:p w14:paraId="17938EB9" w14:textId="77777777" w:rsidR="00AE1FDE" w:rsidRPr="005A4A5B" w:rsidRDefault="00AE1FDE" w:rsidP="005A4A5B">
            <w:pPr>
              <w:spacing w:before="120"/>
              <w:rPr>
                <w:bCs/>
              </w:rPr>
            </w:pPr>
          </w:p>
          <w:p w14:paraId="0B06C1C0" w14:textId="24988B72" w:rsidR="005A4A5B" w:rsidRPr="005A4A5B" w:rsidRDefault="005A4A5B" w:rsidP="005A4A5B">
            <w:pPr>
              <w:spacing w:before="120"/>
              <w:rPr>
                <w:bCs/>
                <w:sz w:val="22"/>
                <w:szCs w:val="22"/>
              </w:rPr>
            </w:pPr>
            <w:r w:rsidRPr="005A4A5B">
              <w:rPr>
                <w:bCs/>
              </w:rPr>
              <w:t xml:space="preserve">As mentioned in the beginning, </w:t>
            </w:r>
            <w:proofErr w:type="spellStart"/>
            <w:r w:rsidRPr="005A4A5B">
              <w:rPr>
                <w:bCs/>
              </w:rPr>
              <w:t>Fuga’s</w:t>
            </w:r>
            <w:proofErr w:type="spellEnd"/>
            <w:r w:rsidRPr="005A4A5B">
              <w:rPr>
                <w:bCs/>
              </w:rPr>
              <w:t xml:space="preserve"> engineering discipline sets him apart from his peers enabling him to maintain/deliver high quality solutions. He sets these standards not only for himself, but the team he works with. Examples here include his emphasis on L0 scorecards, end of line electrical scorecards for electrodes and ensure that the understanding is holistic. These methods and systems emphasized by Fuga have helped the team from an archival perspective, as well as minimized iterations on full loop silicon enabling time to quality.</w:t>
            </w:r>
            <w:r w:rsidRPr="005A4A5B">
              <w:rPr>
                <w:bCs/>
                <w:sz w:val="22"/>
                <w:szCs w:val="22"/>
              </w:rPr>
              <w:t xml:space="preserve"> </w:t>
            </w:r>
          </w:p>
        </w:tc>
      </w:tr>
    </w:tbl>
    <w:p w14:paraId="5F7A159D" w14:textId="29697604" w:rsidR="00492F1E" w:rsidRDefault="00492F1E" w:rsidP="00492F1E">
      <w:pPr>
        <w:rPr>
          <w:rFonts w:ascii="Intel Clear" w:hAnsi="Intel Clear" w:cs="Intel Clear"/>
          <w:szCs w:val="22"/>
        </w:rPr>
      </w:pPr>
      <w:r>
        <w:rPr>
          <w:rFonts w:ascii="Intel Clear" w:hAnsi="Intel Clear" w:cs="Intel Clear"/>
          <w:szCs w:val="22"/>
        </w:rPr>
        <w:br w:type="page"/>
      </w:r>
    </w:p>
    <w:p w14:paraId="40164411" w14:textId="77777777" w:rsidR="005A4A5B" w:rsidRDefault="005A4A5B">
      <w:pPr>
        <w:rPr>
          <w:rFonts w:ascii="Intel Clear" w:hAnsi="Intel Clear" w:cs="Intel Clear"/>
          <w:szCs w:val="22"/>
        </w:rPr>
      </w:pPr>
    </w:p>
    <w:tbl>
      <w:tblPr>
        <w:tblW w:w="980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805"/>
      </w:tblGrid>
      <w:tr w:rsidR="005A4A5B" w:rsidRPr="005A4A5B" w14:paraId="7572B08F" w14:textId="77777777" w:rsidTr="00AE1FDE">
        <w:tc>
          <w:tcPr>
            <w:tcW w:w="9805" w:type="dxa"/>
            <w:shd w:val="clear" w:color="auto" w:fill="auto"/>
          </w:tcPr>
          <w:p w14:paraId="5C272906" w14:textId="27BC7FF6" w:rsidR="00AE1FDE" w:rsidRPr="005A4A5B" w:rsidRDefault="00AE1FDE" w:rsidP="00AE1FDE">
            <w:pPr>
              <w:spacing w:after="160" w:line="259" w:lineRule="auto"/>
              <w:rPr>
                <w:rFonts w:ascii="Calibri" w:eastAsia="Calibri" w:hAnsi="Calibri"/>
                <w:sz w:val="22"/>
                <w:szCs w:val="22"/>
              </w:rPr>
            </w:pPr>
            <w:r>
              <w:rPr>
                <w:rFonts w:ascii="Calibri" w:eastAsia="Calibri" w:hAnsi="Calibri"/>
                <w:sz w:val="22"/>
                <w:szCs w:val="22"/>
              </w:rPr>
              <w:t>Balaji Srinivasan</w:t>
            </w:r>
            <w:r w:rsidRPr="005A4A5B">
              <w:rPr>
                <w:rFonts w:ascii="Calibri" w:eastAsia="Calibri" w:hAnsi="Calibri"/>
                <w:sz w:val="22"/>
                <w:szCs w:val="22"/>
              </w:rPr>
              <w:t xml:space="preserve"> – Optane </w:t>
            </w:r>
            <w:r>
              <w:rPr>
                <w:rFonts w:ascii="Calibri" w:eastAsia="Calibri" w:hAnsi="Calibri"/>
                <w:sz w:val="22"/>
                <w:szCs w:val="22"/>
              </w:rPr>
              <w:t>Design Engineer</w:t>
            </w:r>
            <w:r w:rsidRPr="005A4A5B">
              <w:rPr>
                <w:rFonts w:ascii="Calibri" w:eastAsia="Calibri" w:hAnsi="Calibri"/>
                <w:sz w:val="22"/>
                <w:szCs w:val="22"/>
              </w:rPr>
              <w:t xml:space="preserve"> PE, </w:t>
            </w:r>
            <w:hyperlink r:id="rId17" w:history="1">
              <w:r w:rsidRPr="005A4E32">
                <w:rPr>
                  <w:rStyle w:val="Hyperlink"/>
                  <w:rFonts w:ascii="Calibri" w:eastAsia="Calibri" w:hAnsi="Calibri"/>
                  <w:sz w:val="22"/>
                  <w:szCs w:val="22"/>
                </w:rPr>
                <w:t>balaji.srinivasan@intel.com</w:t>
              </w:r>
            </w:hyperlink>
            <w:r>
              <w:rPr>
                <w:rFonts w:ascii="Calibri" w:eastAsia="Calibri" w:hAnsi="Calibri"/>
                <w:sz w:val="22"/>
                <w:szCs w:val="22"/>
              </w:rPr>
              <w:t xml:space="preserve"> </w:t>
            </w:r>
            <w:r w:rsidRPr="005A4A5B">
              <w:rPr>
                <w:rFonts w:ascii="Calibri" w:eastAsia="Calibri" w:hAnsi="Calibri"/>
                <w:sz w:val="22"/>
                <w:szCs w:val="22"/>
              </w:rPr>
              <w:t>(</w:t>
            </w:r>
            <w:r>
              <w:rPr>
                <w:rFonts w:ascii="Calibri" w:eastAsia="Calibri" w:hAnsi="Calibri"/>
                <w:sz w:val="22"/>
                <w:szCs w:val="22"/>
              </w:rPr>
              <w:t>926</w:t>
            </w:r>
            <w:r w:rsidRPr="005A4A5B">
              <w:rPr>
                <w:rFonts w:ascii="Calibri" w:eastAsia="Calibri" w:hAnsi="Calibri"/>
                <w:sz w:val="22"/>
                <w:szCs w:val="22"/>
              </w:rPr>
              <w:t xml:space="preserve">) </w:t>
            </w:r>
            <w:r>
              <w:rPr>
                <w:rFonts w:ascii="Calibri" w:eastAsia="Calibri" w:hAnsi="Calibri"/>
                <w:sz w:val="22"/>
                <w:szCs w:val="22"/>
              </w:rPr>
              <w:t>377</w:t>
            </w:r>
            <w:r w:rsidRPr="005A4A5B">
              <w:rPr>
                <w:rFonts w:ascii="Calibri" w:eastAsia="Calibri" w:hAnsi="Calibri"/>
                <w:sz w:val="22"/>
                <w:szCs w:val="22"/>
              </w:rPr>
              <w:t>-</w:t>
            </w:r>
            <w:r>
              <w:rPr>
                <w:rFonts w:ascii="Calibri" w:eastAsia="Calibri" w:hAnsi="Calibri"/>
                <w:sz w:val="22"/>
                <w:szCs w:val="22"/>
              </w:rPr>
              <w:t>7906</w:t>
            </w:r>
          </w:p>
          <w:p w14:paraId="5EB7BF14" w14:textId="2EBC003F" w:rsidR="00AE1FDE" w:rsidRPr="007F77A6" w:rsidRDefault="00AE1FDE" w:rsidP="00AE1FDE">
            <w:pPr>
              <w:rPr>
                <w:rFonts w:ascii="Intel Clear" w:hAnsi="Intel Clear" w:cs="Intel Clear"/>
                <w:bCs/>
                <w:sz w:val="22"/>
                <w:szCs w:val="22"/>
              </w:rPr>
            </w:pPr>
            <w:r>
              <w:rPr>
                <w:rFonts w:ascii="Intel Clear" w:hAnsi="Intel Clear" w:cs="Intel Clear"/>
                <w:bCs/>
                <w:sz w:val="22"/>
                <w:szCs w:val="22"/>
              </w:rPr>
              <w:t xml:space="preserve">To Whosoever it may concern: </w:t>
            </w:r>
          </w:p>
          <w:p w14:paraId="4A2A5654" w14:textId="77777777" w:rsidR="00AE1FDE" w:rsidRDefault="00AE1FDE" w:rsidP="00AE1FDE">
            <w:pPr>
              <w:rPr>
                <w:rFonts w:ascii="Intel Clear" w:hAnsi="Intel Clear" w:cs="Intel Clear"/>
                <w:b/>
                <w:sz w:val="22"/>
                <w:szCs w:val="22"/>
              </w:rPr>
            </w:pPr>
          </w:p>
          <w:p w14:paraId="553EBC37"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I wholeheartedly and without hesitation endorse Davide </w:t>
            </w:r>
            <w:proofErr w:type="spellStart"/>
            <w:r w:rsidRPr="00E34731">
              <w:rPr>
                <w:rFonts w:ascii="Calibri" w:hAnsi="Calibri" w:cs="Calibri"/>
                <w:sz w:val="22"/>
                <w:szCs w:val="22"/>
              </w:rPr>
              <w:t>Fugazza</w:t>
            </w:r>
            <w:proofErr w:type="spellEnd"/>
            <w:r w:rsidRPr="00E34731">
              <w:rPr>
                <w:rFonts w:ascii="Calibri" w:hAnsi="Calibri" w:cs="Calibri"/>
                <w:sz w:val="22"/>
                <w:szCs w:val="22"/>
              </w:rPr>
              <w:t xml:space="preserve"> for the position of Principal Engineer. I have worked with Davide from late 2017 in BiSM/3DXP/SSM areas. I enjoy working with him and look forward to doing so in the future.</w:t>
            </w:r>
          </w:p>
          <w:p w14:paraId="62C772C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188C2719"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Technical Expertise &amp; Leadership – e.g. depth of technical expertise, track record as a technical leader</w:t>
            </w:r>
          </w:p>
          <w:p w14:paraId="53C4B0E3"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3BC2E74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 Fuga has been one of leaders of the Bipolar Crosspoint Cell Journey (BiSM 41nm/33.5nm/36.5nm, SSM 41nm/Pre-JV termination) to his key contributions lie in the areas Cell physics - understanding bipolar Cell behavior thru careful Si experiments/measurements and  further analysis/synthesis of resultant data, create and maintain RWB  &amp; DTS thru measurements and engineering judgement where needed over three generations of the bit-cell.  This is integral to us building a case for the bipolar bit cell.</w:t>
            </w:r>
          </w:p>
          <w:p w14:paraId="3F2E8CF1"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77E1DBB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Strategic Leadership &amp; Contribution - e.g. demonstrated results, scope of influence and impact.</w:t>
            </w:r>
          </w:p>
          <w:p w14:paraId="2EB686A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B584454"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Some examples strategic decisions that help design are reset current scaling thru generations, remove the need for </w:t>
            </w:r>
            <w:proofErr w:type="spellStart"/>
            <w:r>
              <w:rPr>
                <w:rFonts w:ascii="Calibri" w:hAnsi="Calibri" w:cs="Calibri"/>
                <w:sz w:val="22"/>
                <w:szCs w:val="22"/>
              </w:rPr>
              <w:t>eSSR</w:t>
            </w:r>
            <w:proofErr w:type="spellEnd"/>
            <w:r w:rsidRPr="00E34731">
              <w:rPr>
                <w:rFonts w:ascii="Calibri" w:hAnsi="Calibri" w:cs="Calibri"/>
                <w:sz w:val="22"/>
                <w:szCs w:val="22"/>
              </w:rPr>
              <w:t xml:space="preserve"> </w:t>
            </w:r>
            <w:proofErr w:type="gramStart"/>
            <w:r w:rsidRPr="00E34731">
              <w:rPr>
                <w:rFonts w:ascii="Calibri" w:hAnsi="Calibri" w:cs="Calibri"/>
                <w:sz w:val="22"/>
                <w:szCs w:val="22"/>
              </w:rPr>
              <w:t>( high</w:t>
            </w:r>
            <w:proofErr w:type="gramEnd"/>
            <w:r w:rsidRPr="00E34731">
              <w:rPr>
                <w:rFonts w:ascii="Calibri" w:hAnsi="Calibri" w:cs="Calibri"/>
                <w:sz w:val="22"/>
                <w:szCs w:val="22"/>
              </w:rPr>
              <w:t xml:space="preserve"> current setback to set read disturb ), ideas to reduce leakage current. These decisions help by defining &amp; refining the algorithm. The simpler algorithms allow design to build a more compact decoder ( compact 3t bipolar decoder promoting Cmos fit under array --&gt; die size comparable to 3dxp unipolar design) for 26.5nm with 32uA reset delivery), removing the need for set/</w:t>
            </w:r>
            <w:proofErr w:type="spellStart"/>
            <w:r w:rsidRPr="00E34731">
              <w:rPr>
                <w:rFonts w:ascii="Calibri" w:hAnsi="Calibri" w:cs="Calibri"/>
                <w:sz w:val="22"/>
                <w:szCs w:val="22"/>
              </w:rPr>
              <w:t>essr</w:t>
            </w:r>
            <w:proofErr w:type="spellEnd"/>
            <w:r w:rsidRPr="00E34731">
              <w:rPr>
                <w:rFonts w:ascii="Calibri" w:hAnsi="Calibri" w:cs="Calibri"/>
                <w:sz w:val="22"/>
                <w:szCs w:val="22"/>
              </w:rPr>
              <w:t xml:space="preserve"> current mirror reducing </w:t>
            </w:r>
            <w:proofErr w:type="spellStart"/>
            <w:r w:rsidRPr="00E34731">
              <w:rPr>
                <w:rFonts w:ascii="Calibri" w:hAnsi="Calibri" w:cs="Calibri"/>
                <w:sz w:val="22"/>
                <w:szCs w:val="22"/>
              </w:rPr>
              <w:t>cua</w:t>
            </w:r>
            <w:proofErr w:type="spellEnd"/>
            <w:r w:rsidRPr="00E34731">
              <w:rPr>
                <w:rFonts w:ascii="Calibri" w:hAnsi="Calibri" w:cs="Calibri"/>
                <w:sz w:val="22"/>
                <w:szCs w:val="22"/>
              </w:rPr>
              <w:t xml:space="preserve"> foot print, and driving  read energy lower. All these decisions help converge bipolar bit cell towards meeting CUA, at energy on par with 3DXP.</w:t>
            </w:r>
          </w:p>
          <w:p w14:paraId="744222EE"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2842EB30"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 technical role model, as well as mentorship track record.</w:t>
            </w:r>
          </w:p>
          <w:p w14:paraId="2A456B7A"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438F565"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xml:space="preserve">Fuga is always accessible &amp; data driven. This makes him my </w:t>
            </w:r>
            <w:proofErr w:type="spellStart"/>
            <w:r w:rsidRPr="00E34731">
              <w:rPr>
                <w:rFonts w:ascii="Calibri" w:hAnsi="Calibri" w:cs="Calibri"/>
                <w:sz w:val="22"/>
                <w:szCs w:val="22"/>
              </w:rPr>
              <w:t>goto</w:t>
            </w:r>
            <w:proofErr w:type="spellEnd"/>
            <w:r w:rsidRPr="00E34731">
              <w:rPr>
                <w:rFonts w:ascii="Calibri" w:hAnsi="Calibri" w:cs="Calibri"/>
                <w:sz w:val="22"/>
                <w:szCs w:val="22"/>
              </w:rPr>
              <w:t xml:space="preserve"> person, when I want bit cell clarity.  One example, I asked him for clarity on Von for the cells, as this </w:t>
            </w:r>
            <w:proofErr w:type="gramStart"/>
            <w:r w:rsidRPr="00E34731">
              <w:rPr>
                <w:rFonts w:ascii="Calibri" w:hAnsi="Calibri" w:cs="Calibri"/>
                <w:sz w:val="22"/>
                <w:szCs w:val="22"/>
              </w:rPr>
              <w:t>influences  reset</w:t>
            </w:r>
            <w:proofErr w:type="gramEnd"/>
            <w:r w:rsidRPr="00E34731">
              <w:rPr>
                <w:rFonts w:ascii="Calibri" w:hAnsi="Calibri" w:cs="Calibri"/>
                <w:sz w:val="22"/>
                <w:szCs w:val="22"/>
              </w:rPr>
              <w:t xml:space="preserve"> delivery and decoder device sizes. He came back with data showing me Von numbers I was looking for, and why they were lower than 3DXP.</w:t>
            </w:r>
          </w:p>
          <w:p w14:paraId="582B07DF"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05D9CA3C"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Effectiveness as an Intel culture role model and change agent</w:t>
            </w:r>
          </w:p>
          <w:p w14:paraId="0F301992"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 </w:t>
            </w:r>
          </w:p>
          <w:p w14:paraId="4351AB3D" w14:textId="77777777" w:rsidR="00AE1FDE" w:rsidRPr="00E34731" w:rsidRDefault="00AE1FDE" w:rsidP="00AE1FDE">
            <w:pPr>
              <w:rPr>
                <w:rFonts w:ascii="Calibri" w:hAnsi="Calibri" w:cs="Calibri"/>
                <w:sz w:val="22"/>
                <w:szCs w:val="22"/>
              </w:rPr>
            </w:pPr>
            <w:r w:rsidRPr="00E34731">
              <w:rPr>
                <w:rFonts w:ascii="Calibri" w:hAnsi="Calibri" w:cs="Calibri"/>
                <w:sz w:val="22"/>
                <w:szCs w:val="22"/>
              </w:rPr>
              <w:t>His presentations are a concise and communicate points well &amp; is always results oriented. This helps in making crisp decisions.</w:t>
            </w:r>
          </w:p>
          <w:p w14:paraId="42F61439" w14:textId="77777777" w:rsidR="005A4A5B" w:rsidRPr="005A4A5B" w:rsidRDefault="005A4A5B" w:rsidP="00E9618C">
            <w:pPr>
              <w:spacing w:after="160" w:line="259" w:lineRule="auto"/>
              <w:rPr>
                <w:rFonts w:ascii="Calibri" w:eastAsia="Calibri" w:hAnsi="Calibri"/>
                <w:sz w:val="22"/>
                <w:szCs w:val="22"/>
              </w:rPr>
            </w:pPr>
          </w:p>
        </w:tc>
      </w:tr>
    </w:tbl>
    <w:p w14:paraId="565D7A18" w14:textId="01A51819" w:rsidR="007F77A6" w:rsidRPr="005A4A5B" w:rsidRDefault="007F77A6" w:rsidP="007F77A6">
      <w:pPr>
        <w:rPr>
          <w:rFonts w:ascii="Intel Clear" w:hAnsi="Intel Clear" w:cs="Intel Clear"/>
          <w:szCs w:val="22"/>
        </w:rPr>
      </w:pPr>
    </w:p>
    <w:sectPr w:rsidR="007F77A6" w:rsidRPr="005A4A5B" w:rsidSect="005A090A">
      <w:headerReference w:type="default" r:id="rId18"/>
      <w:footerReference w:type="even" r:id="rId19"/>
      <w:footerReference w:type="defaul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F7AB7C" w14:textId="77777777" w:rsidR="00B364B3" w:rsidRDefault="00B364B3">
      <w:r>
        <w:separator/>
      </w:r>
    </w:p>
  </w:endnote>
  <w:endnote w:type="continuationSeparator" w:id="0">
    <w:p w14:paraId="6F8E9E14" w14:textId="77777777" w:rsidR="00B364B3" w:rsidRDefault="00B36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Intel Clear">
    <w:altName w:val="Intel Clear"/>
    <w:panose1 w:val="020B0604020203020204"/>
    <w:charset w:val="00"/>
    <w:family w:val="swiss"/>
    <w:pitch w:val="variable"/>
    <w:sig w:usb0="E10006FF" w:usb1="400060FB" w:usb2="00000028" w:usb3="00000000" w:csb0="0000019F" w:csb1="00000000"/>
  </w:font>
  <w:font w:name="Cambria">
    <w:panose1 w:val="02040503050406030204"/>
    <w:charset w:val="00"/>
    <w:family w:val="roman"/>
    <w:pitch w:val="variable"/>
    <w:sig w:usb0="A00002EF" w:usb1="4000004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Intel Clear Light">
    <w:altName w:val="Intel Clear Light"/>
    <w:panose1 w:val="020B0404020203020204"/>
    <w:charset w:val="00"/>
    <w:family w:val="swiss"/>
    <w:pitch w:val="variable"/>
    <w:sig w:usb0="E10006FF" w:usb1="400060FB" w:usb2="00000028" w:usb3="00000000" w:csb0="0000019F" w:csb1="00000000"/>
  </w:font>
  <w:font w:name="Neo Sans Intel">
    <w:altName w:val="Segoe Script"/>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7B5A0" w14:textId="77777777" w:rsidR="00932A33" w:rsidRDefault="00932A33"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932A33" w:rsidRDefault="00932A33"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C8AEE" w14:textId="77777777" w:rsidR="00932A33" w:rsidRPr="003948A1" w:rsidRDefault="00932A33"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94950"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"/>
          </w:pict>
        </mc:Fallback>
      </mc:AlternateContent>
    </w:r>
  </w:p>
  <w:p w14:paraId="24E56C9A" w14:textId="5B51F6C8" w:rsidR="00932A33" w:rsidRPr="00296E37" w:rsidRDefault="00932A33"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4D5260" w14:textId="77777777" w:rsidR="00B364B3" w:rsidRDefault="00B364B3">
      <w:r>
        <w:separator/>
      </w:r>
    </w:p>
  </w:footnote>
  <w:footnote w:type="continuationSeparator" w:id="0">
    <w:p w14:paraId="05C657AC" w14:textId="77777777" w:rsidR="00B364B3" w:rsidRDefault="00B36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108C1" w14:textId="44DEC2A8" w:rsidR="00932A33" w:rsidRPr="005A4B00" w:rsidRDefault="00932A33" w:rsidP="00114671">
    <w:pPr>
      <w:pStyle w:val="Header"/>
      <w:jc w:val="center"/>
      <w:rPr>
        <w:rFonts w:ascii="Intel Clear" w:hAnsi="Intel Clear" w:cs="Arial"/>
        <w:b/>
      </w:rPr>
    </w:pPr>
    <w:r>
      <w:rPr>
        <w:rFonts w:ascii="Intel Clear" w:hAnsi="Intel Clear" w:cs="Arial"/>
        <w:b/>
      </w:rPr>
      <w:t xml:space="preserve">NSG PE/SPE </w:t>
    </w:r>
    <w:r w:rsidRPr="005A4B00">
      <w:rPr>
        <w:rFonts w:ascii="Intel Clear" w:hAnsi="Intel Clear" w:cs="Arial"/>
        <w:b/>
      </w:rPr>
      <w:t>Nomination Form</w:t>
    </w:r>
  </w:p>
  <w:p w14:paraId="2D381540" w14:textId="77777777" w:rsidR="00932A33" w:rsidRPr="00114671" w:rsidRDefault="00932A33"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464EF"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" strokeweight="4.5pt">
              <v:stroke linestyle="thinThick"/>
            </v:line>
          </w:pict>
        </mc:Fallback>
      </mc:AlternateContent>
    </w:r>
  </w:p>
  <w:p w14:paraId="2AEAEDED" w14:textId="77777777" w:rsidR="00932A33" w:rsidRPr="008E772F" w:rsidRDefault="00932A33" w:rsidP="008E772F">
    <w:pPr>
      <w:pStyle w:val="Header"/>
      <w:jc w:val="center"/>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6"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976251"/>
    <w:multiLevelType w:val="hybridMultilevel"/>
    <w:tmpl w:val="DE62D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520C0"/>
    <w:multiLevelType w:val="hybridMultilevel"/>
    <w:tmpl w:val="43569C90"/>
    <w:lvl w:ilvl="0" w:tplc="0F6AACD4">
      <w:start w:val="1"/>
      <w:numFmt w:val="bullet"/>
      <w:lvlText w:val=""/>
      <w:lvlJc w:val="left"/>
      <w:pPr>
        <w:ind w:left="450" w:hanging="360"/>
      </w:pPr>
      <w:rPr>
        <w:rFonts w:ascii="Wingdings" w:hAnsi="Wingdings" w:hint="default"/>
        <w:sz w:val="18"/>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728004B"/>
    <w:multiLevelType w:val="hybridMultilevel"/>
    <w:tmpl w:val="B3CE966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0"/>
  </w:num>
  <w:num w:numId="3">
    <w:abstractNumId w:val="27"/>
  </w:num>
  <w:num w:numId="4">
    <w:abstractNumId w:val="25"/>
  </w:num>
  <w:num w:numId="5">
    <w:abstractNumId w:val="18"/>
  </w:num>
  <w:num w:numId="6">
    <w:abstractNumId w:val="8"/>
  </w:num>
  <w:num w:numId="7">
    <w:abstractNumId w:val="23"/>
  </w:num>
  <w:num w:numId="8">
    <w:abstractNumId w:val="31"/>
  </w:num>
  <w:num w:numId="9">
    <w:abstractNumId w:val="0"/>
  </w:num>
  <w:num w:numId="10">
    <w:abstractNumId w:val="32"/>
  </w:num>
  <w:num w:numId="11">
    <w:abstractNumId w:val="17"/>
  </w:num>
  <w:num w:numId="12">
    <w:abstractNumId w:val="4"/>
  </w:num>
  <w:num w:numId="13">
    <w:abstractNumId w:val="14"/>
  </w:num>
  <w:num w:numId="14">
    <w:abstractNumId w:val="15"/>
  </w:num>
  <w:num w:numId="15">
    <w:abstractNumId w:val="12"/>
  </w:num>
  <w:num w:numId="16">
    <w:abstractNumId w:val="9"/>
  </w:num>
  <w:num w:numId="17">
    <w:abstractNumId w:val="20"/>
  </w:num>
  <w:num w:numId="18">
    <w:abstractNumId w:val="16"/>
  </w:num>
  <w:num w:numId="19">
    <w:abstractNumId w:val="26"/>
  </w:num>
  <w:num w:numId="20">
    <w:abstractNumId w:val="33"/>
  </w:num>
  <w:num w:numId="21">
    <w:abstractNumId w:val="22"/>
  </w:num>
  <w:num w:numId="22">
    <w:abstractNumId w:val="21"/>
  </w:num>
  <w:num w:numId="23">
    <w:abstractNumId w:val="2"/>
  </w:num>
  <w:num w:numId="24">
    <w:abstractNumId w:val="7"/>
  </w:num>
  <w:num w:numId="25">
    <w:abstractNumId w:val="13"/>
  </w:num>
  <w:num w:numId="26">
    <w:abstractNumId w:val="29"/>
  </w:num>
  <w:num w:numId="27">
    <w:abstractNumId w:val="35"/>
  </w:num>
  <w:num w:numId="28">
    <w:abstractNumId w:val="28"/>
  </w:num>
  <w:num w:numId="29">
    <w:abstractNumId w:val="24"/>
  </w:num>
  <w:num w:numId="30">
    <w:abstractNumId w:val="1"/>
  </w:num>
  <w:num w:numId="31">
    <w:abstractNumId w:val="5"/>
  </w:num>
  <w:num w:numId="32">
    <w:abstractNumId w:val="6"/>
  </w:num>
  <w:num w:numId="33">
    <w:abstractNumId w:val="30"/>
  </w:num>
  <w:num w:numId="34">
    <w:abstractNumId w:val="3"/>
  </w:num>
  <w:num w:numId="35">
    <w:abstractNumId w:val="36"/>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5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01E30"/>
    <w:rsid w:val="00004AC5"/>
    <w:rsid w:val="00011272"/>
    <w:rsid w:val="00012438"/>
    <w:rsid w:val="0001415B"/>
    <w:rsid w:val="00021938"/>
    <w:rsid w:val="00026CE8"/>
    <w:rsid w:val="000304BC"/>
    <w:rsid w:val="0003071D"/>
    <w:rsid w:val="00033090"/>
    <w:rsid w:val="00051B3B"/>
    <w:rsid w:val="000521AA"/>
    <w:rsid w:val="00056003"/>
    <w:rsid w:val="000614CC"/>
    <w:rsid w:val="00061D1D"/>
    <w:rsid w:val="00065E32"/>
    <w:rsid w:val="00076768"/>
    <w:rsid w:val="000807E9"/>
    <w:rsid w:val="00081BF6"/>
    <w:rsid w:val="00086DFD"/>
    <w:rsid w:val="00092D5A"/>
    <w:rsid w:val="00094DD9"/>
    <w:rsid w:val="00096EB2"/>
    <w:rsid w:val="000977D8"/>
    <w:rsid w:val="000A4508"/>
    <w:rsid w:val="000B0737"/>
    <w:rsid w:val="000B33FD"/>
    <w:rsid w:val="000C10DC"/>
    <w:rsid w:val="000C1ACD"/>
    <w:rsid w:val="000D1A0F"/>
    <w:rsid w:val="000D260F"/>
    <w:rsid w:val="000D5597"/>
    <w:rsid w:val="000D6FEF"/>
    <w:rsid w:val="000D7DCB"/>
    <w:rsid w:val="000E6C1D"/>
    <w:rsid w:val="000E7B01"/>
    <w:rsid w:val="000F3C11"/>
    <w:rsid w:val="001009A6"/>
    <w:rsid w:val="00103144"/>
    <w:rsid w:val="00110D2D"/>
    <w:rsid w:val="0011131E"/>
    <w:rsid w:val="00114671"/>
    <w:rsid w:val="00114B85"/>
    <w:rsid w:val="00116549"/>
    <w:rsid w:val="001173BF"/>
    <w:rsid w:val="0013140A"/>
    <w:rsid w:val="0013401D"/>
    <w:rsid w:val="0014358A"/>
    <w:rsid w:val="00147E4C"/>
    <w:rsid w:val="00151292"/>
    <w:rsid w:val="0015298B"/>
    <w:rsid w:val="00155823"/>
    <w:rsid w:val="00157F6C"/>
    <w:rsid w:val="0016136D"/>
    <w:rsid w:val="001618C6"/>
    <w:rsid w:val="00176791"/>
    <w:rsid w:val="00177A96"/>
    <w:rsid w:val="00183D79"/>
    <w:rsid w:val="00187BAB"/>
    <w:rsid w:val="00190DEA"/>
    <w:rsid w:val="0019568D"/>
    <w:rsid w:val="001961ED"/>
    <w:rsid w:val="001A49BC"/>
    <w:rsid w:val="001A5A52"/>
    <w:rsid w:val="001A5C3A"/>
    <w:rsid w:val="001A6D05"/>
    <w:rsid w:val="001C1018"/>
    <w:rsid w:val="001C212E"/>
    <w:rsid w:val="001C38A0"/>
    <w:rsid w:val="001C3CA0"/>
    <w:rsid w:val="001C3F3F"/>
    <w:rsid w:val="001C55C4"/>
    <w:rsid w:val="001D1819"/>
    <w:rsid w:val="001E01A9"/>
    <w:rsid w:val="001E5381"/>
    <w:rsid w:val="001E6F63"/>
    <w:rsid w:val="001F00C4"/>
    <w:rsid w:val="001F54A8"/>
    <w:rsid w:val="001F7718"/>
    <w:rsid w:val="00204A29"/>
    <w:rsid w:val="00205A59"/>
    <w:rsid w:val="00207C2B"/>
    <w:rsid w:val="00227667"/>
    <w:rsid w:val="00233B49"/>
    <w:rsid w:val="0023798C"/>
    <w:rsid w:val="0024586D"/>
    <w:rsid w:val="00245990"/>
    <w:rsid w:val="00245D47"/>
    <w:rsid w:val="00247B21"/>
    <w:rsid w:val="00251FBA"/>
    <w:rsid w:val="00252733"/>
    <w:rsid w:val="002542C9"/>
    <w:rsid w:val="00254B07"/>
    <w:rsid w:val="00254BA2"/>
    <w:rsid w:val="00261134"/>
    <w:rsid w:val="00261CF6"/>
    <w:rsid w:val="002623D5"/>
    <w:rsid w:val="00270685"/>
    <w:rsid w:val="002717DF"/>
    <w:rsid w:val="00271E60"/>
    <w:rsid w:val="00283814"/>
    <w:rsid w:val="00285E34"/>
    <w:rsid w:val="00285E37"/>
    <w:rsid w:val="00296041"/>
    <w:rsid w:val="00296E37"/>
    <w:rsid w:val="002B2D31"/>
    <w:rsid w:val="002C07B2"/>
    <w:rsid w:val="002D5683"/>
    <w:rsid w:val="002D6961"/>
    <w:rsid w:val="002D6D09"/>
    <w:rsid w:val="002D737F"/>
    <w:rsid w:val="002E1104"/>
    <w:rsid w:val="002E5224"/>
    <w:rsid w:val="002F780E"/>
    <w:rsid w:val="00301046"/>
    <w:rsid w:val="00304C6A"/>
    <w:rsid w:val="00310CA4"/>
    <w:rsid w:val="00314E49"/>
    <w:rsid w:val="003245CF"/>
    <w:rsid w:val="0033151E"/>
    <w:rsid w:val="00333E74"/>
    <w:rsid w:val="003343FA"/>
    <w:rsid w:val="00342210"/>
    <w:rsid w:val="0034282F"/>
    <w:rsid w:val="00345934"/>
    <w:rsid w:val="00346828"/>
    <w:rsid w:val="0035718D"/>
    <w:rsid w:val="003578D5"/>
    <w:rsid w:val="0036751C"/>
    <w:rsid w:val="0037303C"/>
    <w:rsid w:val="003736F2"/>
    <w:rsid w:val="00373B65"/>
    <w:rsid w:val="00380AB4"/>
    <w:rsid w:val="00380E9C"/>
    <w:rsid w:val="00381141"/>
    <w:rsid w:val="003948A1"/>
    <w:rsid w:val="00397693"/>
    <w:rsid w:val="003A0519"/>
    <w:rsid w:val="003A05FE"/>
    <w:rsid w:val="003A1499"/>
    <w:rsid w:val="003A38EC"/>
    <w:rsid w:val="003A57C0"/>
    <w:rsid w:val="003A7189"/>
    <w:rsid w:val="003B3028"/>
    <w:rsid w:val="003C44DD"/>
    <w:rsid w:val="003C579C"/>
    <w:rsid w:val="003C74E5"/>
    <w:rsid w:val="003C7B18"/>
    <w:rsid w:val="003D793D"/>
    <w:rsid w:val="003E763D"/>
    <w:rsid w:val="003E7B0B"/>
    <w:rsid w:val="003F2079"/>
    <w:rsid w:val="003F2C72"/>
    <w:rsid w:val="003F3A5E"/>
    <w:rsid w:val="003F4AED"/>
    <w:rsid w:val="003F7B95"/>
    <w:rsid w:val="0040573C"/>
    <w:rsid w:val="00410D34"/>
    <w:rsid w:val="004149EE"/>
    <w:rsid w:val="00414E69"/>
    <w:rsid w:val="0041718B"/>
    <w:rsid w:val="00421A60"/>
    <w:rsid w:val="00421ED7"/>
    <w:rsid w:val="00424DBD"/>
    <w:rsid w:val="00431FBE"/>
    <w:rsid w:val="00434F95"/>
    <w:rsid w:val="004404B9"/>
    <w:rsid w:val="00441681"/>
    <w:rsid w:val="00442A88"/>
    <w:rsid w:val="0044314C"/>
    <w:rsid w:val="004478FC"/>
    <w:rsid w:val="0046276F"/>
    <w:rsid w:val="0047025A"/>
    <w:rsid w:val="0047519C"/>
    <w:rsid w:val="0047578B"/>
    <w:rsid w:val="00477861"/>
    <w:rsid w:val="004806A3"/>
    <w:rsid w:val="004809D6"/>
    <w:rsid w:val="00490886"/>
    <w:rsid w:val="00490DB3"/>
    <w:rsid w:val="00491AE3"/>
    <w:rsid w:val="00492F1E"/>
    <w:rsid w:val="004B21CB"/>
    <w:rsid w:val="004B3614"/>
    <w:rsid w:val="004B3923"/>
    <w:rsid w:val="004B3E02"/>
    <w:rsid w:val="004E37DE"/>
    <w:rsid w:val="004E4DA6"/>
    <w:rsid w:val="004F7791"/>
    <w:rsid w:val="00520006"/>
    <w:rsid w:val="005279CA"/>
    <w:rsid w:val="00537869"/>
    <w:rsid w:val="005415DF"/>
    <w:rsid w:val="00543E73"/>
    <w:rsid w:val="005464B5"/>
    <w:rsid w:val="005509C5"/>
    <w:rsid w:val="00553ECD"/>
    <w:rsid w:val="00561381"/>
    <w:rsid w:val="00563062"/>
    <w:rsid w:val="005770E2"/>
    <w:rsid w:val="00577F5F"/>
    <w:rsid w:val="00583E26"/>
    <w:rsid w:val="005856B2"/>
    <w:rsid w:val="005862DC"/>
    <w:rsid w:val="00591D04"/>
    <w:rsid w:val="00597645"/>
    <w:rsid w:val="005A090A"/>
    <w:rsid w:val="005A13D5"/>
    <w:rsid w:val="005A4A5B"/>
    <w:rsid w:val="005A4B00"/>
    <w:rsid w:val="005B33EE"/>
    <w:rsid w:val="005B405B"/>
    <w:rsid w:val="005C34F8"/>
    <w:rsid w:val="005D2102"/>
    <w:rsid w:val="005E0ACC"/>
    <w:rsid w:val="0060213E"/>
    <w:rsid w:val="006035BE"/>
    <w:rsid w:val="00605EE5"/>
    <w:rsid w:val="006106C4"/>
    <w:rsid w:val="00611079"/>
    <w:rsid w:val="00611D98"/>
    <w:rsid w:val="00611E21"/>
    <w:rsid w:val="0061291E"/>
    <w:rsid w:val="00613DF9"/>
    <w:rsid w:val="00614431"/>
    <w:rsid w:val="006152E2"/>
    <w:rsid w:val="00631D64"/>
    <w:rsid w:val="006323F1"/>
    <w:rsid w:val="00634125"/>
    <w:rsid w:val="00636336"/>
    <w:rsid w:val="00640127"/>
    <w:rsid w:val="0064218C"/>
    <w:rsid w:val="00646068"/>
    <w:rsid w:val="006462CC"/>
    <w:rsid w:val="006470AE"/>
    <w:rsid w:val="006504C0"/>
    <w:rsid w:val="00651413"/>
    <w:rsid w:val="00653592"/>
    <w:rsid w:val="00653F72"/>
    <w:rsid w:val="006566B3"/>
    <w:rsid w:val="00657904"/>
    <w:rsid w:val="00662BA3"/>
    <w:rsid w:val="00667BED"/>
    <w:rsid w:val="00667DBA"/>
    <w:rsid w:val="00675504"/>
    <w:rsid w:val="00681202"/>
    <w:rsid w:val="00681F39"/>
    <w:rsid w:val="00692F2C"/>
    <w:rsid w:val="006942E9"/>
    <w:rsid w:val="00695750"/>
    <w:rsid w:val="006A1DCE"/>
    <w:rsid w:val="006A3978"/>
    <w:rsid w:val="006B704C"/>
    <w:rsid w:val="006C0705"/>
    <w:rsid w:val="006C152F"/>
    <w:rsid w:val="006C51AA"/>
    <w:rsid w:val="006D0CD4"/>
    <w:rsid w:val="006D1E77"/>
    <w:rsid w:val="006D218A"/>
    <w:rsid w:val="006D3C60"/>
    <w:rsid w:val="006E023C"/>
    <w:rsid w:val="006E34C8"/>
    <w:rsid w:val="006E415E"/>
    <w:rsid w:val="006E7374"/>
    <w:rsid w:val="006E77F0"/>
    <w:rsid w:val="006F1718"/>
    <w:rsid w:val="00701D22"/>
    <w:rsid w:val="00713C10"/>
    <w:rsid w:val="00716F15"/>
    <w:rsid w:val="007224DE"/>
    <w:rsid w:val="00725965"/>
    <w:rsid w:val="0073135D"/>
    <w:rsid w:val="00731C7D"/>
    <w:rsid w:val="00733B55"/>
    <w:rsid w:val="00743F81"/>
    <w:rsid w:val="00744FE0"/>
    <w:rsid w:val="00746CAC"/>
    <w:rsid w:val="00746CF7"/>
    <w:rsid w:val="00750D09"/>
    <w:rsid w:val="007530D1"/>
    <w:rsid w:val="007550D7"/>
    <w:rsid w:val="00760651"/>
    <w:rsid w:val="00764359"/>
    <w:rsid w:val="00764FC3"/>
    <w:rsid w:val="00767E19"/>
    <w:rsid w:val="0077276A"/>
    <w:rsid w:val="00774590"/>
    <w:rsid w:val="00776B39"/>
    <w:rsid w:val="00780FDA"/>
    <w:rsid w:val="00783B8A"/>
    <w:rsid w:val="00787AAF"/>
    <w:rsid w:val="00790E32"/>
    <w:rsid w:val="00792184"/>
    <w:rsid w:val="00794074"/>
    <w:rsid w:val="00797791"/>
    <w:rsid w:val="007A2B6F"/>
    <w:rsid w:val="007B3EF7"/>
    <w:rsid w:val="007B414E"/>
    <w:rsid w:val="007B4DE7"/>
    <w:rsid w:val="007C352E"/>
    <w:rsid w:val="007C3573"/>
    <w:rsid w:val="007C6811"/>
    <w:rsid w:val="007D0493"/>
    <w:rsid w:val="007D3EB0"/>
    <w:rsid w:val="007D5092"/>
    <w:rsid w:val="007E6B8A"/>
    <w:rsid w:val="007F4861"/>
    <w:rsid w:val="007F77A6"/>
    <w:rsid w:val="008026E3"/>
    <w:rsid w:val="00802AAE"/>
    <w:rsid w:val="00806C26"/>
    <w:rsid w:val="0081176D"/>
    <w:rsid w:val="0081523C"/>
    <w:rsid w:val="0081544B"/>
    <w:rsid w:val="0081704B"/>
    <w:rsid w:val="0082134A"/>
    <w:rsid w:val="008220F3"/>
    <w:rsid w:val="00824154"/>
    <w:rsid w:val="008241A1"/>
    <w:rsid w:val="008253E9"/>
    <w:rsid w:val="00825980"/>
    <w:rsid w:val="00827978"/>
    <w:rsid w:val="00827FE4"/>
    <w:rsid w:val="00834F43"/>
    <w:rsid w:val="008375B5"/>
    <w:rsid w:val="008405EC"/>
    <w:rsid w:val="008434DF"/>
    <w:rsid w:val="00845386"/>
    <w:rsid w:val="008461E4"/>
    <w:rsid w:val="008638AD"/>
    <w:rsid w:val="00866BE5"/>
    <w:rsid w:val="00880DA8"/>
    <w:rsid w:val="00886C89"/>
    <w:rsid w:val="00891A75"/>
    <w:rsid w:val="008950D9"/>
    <w:rsid w:val="008A63CF"/>
    <w:rsid w:val="008B0C35"/>
    <w:rsid w:val="008B1DA9"/>
    <w:rsid w:val="008B3527"/>
    <w:rsid w:val="008B4A51"/>
    <w:rsid w:val="008C156E"/>
    <w:rsid w:val="008C1817"/>
    <w:rsid w:val="008C1FB6"/>
    <w:rsid w:val="008C2CF5"/>
    <w:rsid w:val="008C392B"/>
    <w:rsid w:val="008C3F65"/>
    <w:rsid w:val="008D2BD0"/>
    <w:rsid w:val="008D4D73"/>
    <w:rsid w:val="008E49ED"/>
    <w:rsid w:val="008E7392"/>
    <w:rsid w:val="008E772F"/>
    <w:rsid w:val="008F03C8"/>
    <w:rsid w:val="008F2FB4"/>
    <w:rsid w:val="008F7953"/>
    <w:rsid w:val="00903F91"/>
    <w:rsid w:val="0091141A"/>
    <w:rsid w:val="0092014C"/>
    <w:rsid w:val="00924B1F"/>
    <w:rsid w:val="00925164"/>
    <w:rsid w:val="00926E1D"/>
    <w:rsid w:val="00932A33"/>
    <w:rsid w:val="00943617"/>
    <w:rsid w:val="0095360B"/>
    <w:rsid w:val="009552DF"/>
    <w:rsid w:val="0095562A"/>
    <w:rsid w:val="0095682A"/>
    <w:rsid w:val="00957CF2"/>
    <w:rsid w:val="009605D2"/>
    <w:rsid w:val="00970EC9"/>
    <w:rsid w:val="009718FB"/>
    <w:rsid w:val="00973F8B"/>
    <w:rsid w:val="009A0A5F"/>
    <w:rsid w:val="009A1E4B"/>
    <w:rsid w:val="009A1FB1"/>
    <w:rsid w:val="009A528E"/>
    <w:rsid w:val="009A6E3D"/>
    <w:rsid w:val="009B0812"/>
    <w:rsid w:val="009C0648"/>
    <w:rsid w:val="009C6431"/>
    <w:rsid w:val="009D0353"/>
    <w:rsid w:val="009D18A2"/>
    <w:rsid w:val="009D2839"/>
    <w:rsid w:val="009E1AD6"/>
    <w:rsid w:val="009E3A8F"/>
    <w:rsid w:val="009E515B"/>
    <w:rsid w:val="009E7711"/>
    <w:rsid w:val="009F2F41"/>
    <w:rsid w:val="00A0074B"/>
    <w:rsid w:val="00A012B8"/>
    <w:rsid w:val="00A041B7"/>
    <w:rsid w:val="00A106BF"/>
    <w:rsid w:val="00A12A2B"/>
    <w:rsid w:val="00A13BFC"/>
    <w:rsid w:val="00A13FD2"/>
    <w:rsid w:val="00A16170"/>
    <w:rsid w:val="00A172D5"/>
    <w:rsid w:val="00A20242"/>
    <w:rsid w:val="00A20F10"/>
    <w:rsid w:val="00A21CB8"/>
    <w:rsid w:val="00A30F98"/>
    <w:rsid w:val="00A33158"/>
    <w:rsid w:val="00A3655B"/>
    <w:rsid w:val="00A408BB"/>
    <w:rsid w:val="00A41301"/>
    <w:rsid w:val="00A44C78"/>
    <w:rsid w:val="00A473FE"/>
    <w:rsid w:val="00A5119F"/>
    <w:rsid w:val="00A517EA"/>
    <w:rsid w:val="00A5618A"/>
    <w:rsid w:val="00A63250"/>
    <w:rsid w:val="00A67D99"/>
    <w:rsid w:val="00A70F73"/>
    <w:rsid w:val="00A73912"/>
    <w:rsid w:val="00A752D1"/>
    <w:rsid w:val="00A76182"/>
    <w:rsid w:val="00A7735E"/>
    <w:rsid w:val="00A843B4"/>
    <w:rsid w:val="00A8592E"/>
    <w:rsid w:val="00A90218"/>
    <w:rsid w:val="00A90996"/>
    <w:rsid w:val="00A958C2"/>
    <w:rsid w:val="00A972B5"/>
    <w:rsid w:val="00AA3B33"/>
    <w:rsid w:val="00AA5A31"/>
    <w:rsid w:val="00AC564C"/>
    <w:rsid w:val="00AC566A"/>
    <w:rsid w:val="00AC6182"/>
    <w:rsid w:val="00AD1FA6"/>
    <w:rsid w:val="00AE1FDE"/>
    <w:rsid w:val="00AE418B"/>
    <w:rsid w:val="00AF115E"/>
    <w:rsid w:val="00AF3830"/>
    <w:rsid w:val="00AF53DF"/>
    <w:rsid w:val="00AF576F"/>
    <w:rsid w:val="00AF7D18"/>
    <w:rsid w:val="00B012B9"/>
    <w:rsid w:val="00B01A7A"/>
    <w:rsid w:val="00B111FF"/>
    <w:rsid w:val="00B1153A"/>
    <w:rsid w:val="00B12AD0"/>
    <w:rsid w:val="00B20989"/>
    <w:rsid w:val="00B21794"/>
    <w:rsid w:val="00B21F32"/>
    <w:rsid w:val="00B260ED"/>
    <w:rsid w:val="00B317CD"/>
    <w:rsid w:val="00B352C0"/>
    <w:rsid w:val="00B364B3"/>
    <w:rsid w:val="00B4042B"/>
    <w:rsid w:val="00B411F8"/>
    <w:rsid w:val="00B55686"/>
    <w:rsid w:val="00B56CC4"/>
    <w:rsid w:val="00B57681"/>
    <w:rsid w:val="00B71DBC"/>
    <w:rsid w:val="00B75F13"/>
    <w:rsid w:val="00B77024"/>
    <w:rsid w:val="00B77A51"/>
    <w:rsid w:val="00B80808"/>
    <w:rsid w:val="00B81261"/>
    <w:rsid w:val="00B87B05"/>
    <w:rsid w:val="00B946D7"/>
    <w:rsid w:val="00B95D8C"/>
    <w:rsid w:val="00B97C07"/>
    <w:rsid w:val="00BA3D5E"/>
    <w:rsid w:val="00BA660C"/>
    <w:rsid w:val="00BA75C8"/>
    <w:rsid w:val="00BB09CA"/>
    <w:rsid w:val="00BB589F"/>
    <w:rsid w:val="00BB7671"/>
    <w:rsid w:val="00BB7772"/>
    <w:rsid w:val="00BC3CAB"/>
    <w:rsid w:val="00BD0542"/>
    <w:rsid w:val="00BD5560"/>
    <w:rsid w:val="00BE1E0A"/>
    <w:rsid w:val="00BE6569"/>
    <w:rsid w:val="00BE6B03"/>
    <w:rsid w:val="00BF0A2F"/>
    <w:rsid w:val="00BF1541"/>
    <w:rsid w:val="00C01F78"/>
    <w:rsid w:val="00C03183"/>
    <w:rsid w:val="00C150F2"/>
    <w:rsid w:val="00C24744"/>
    <w:rsid w:val="00C3503B"/>
    <w:rsid w:val="00C40E2B"/>
    <w:rsid w:val="00C42C9A"/>
    <w:rsid w:val="00C47BF9"/>
    <w:rsid w:val="00C52699"/>
    <w:rsid w:val="00C52E65"/>
    <w:rsid w:val="00C542D3"/>
    <w:rsid w:val="00C6510C"/>
    <w:rsid w:val="00C7469E"/>
    <w:rsid w:val="00C74BC3"/>
    <w:rsid w:val="00C76712"/>
    <w:rsid w:val="00C80331"/>
    <w:rsid w:val="00C8488F"/>
    <w:rsid w:val="00C85422"/>
    <w:rsid w:val="00C95E38"/>
    <w:rsid w:val="00C96062"/>
    <w:rsid w:val="00C96602"/>
    <w:rsid w:val="00CA3110"/>
    <w:rsid w:val="00CA5812"/>
    <w:rsid w:val="00CA7D02"/>
    <w:rsid w:val="00CB00BA"/>
    <w:rsid w:val="00CB3A42"/>
    <w:rsid w:val="00CB5F7B"/>
    <w:rsid w:val="00CC01F6"/>
    <w:rsid w:val="00CC0223"/>
    <w:rsid w:val="00CC2908"/>
    <w:rsid w:val="00CC2B76"/>
    <w:rsid w:val="00CF0309"/>
    <w:rsid w:val="00CF1B01"/>
    <w:rsid w:val="00CF3618"/>
    <w:rsid w:val="00CF39FD"/>
    <w:rsid w:val="00D01239"/>
    <w:rsid w:val="00D02769"/>
    <w:rsid w:val="00D24B83"/>
    <w:rsid w:val="00D2558A"/>
    <w:rsid w:val="00D25FC9"/>
    <w:rsid w:val="00D26FE0"/>
    <w:rsid w:val="00D277C9"/>
    <w:rsid w:val="00D30F12"/>
    <w:rsid w:val="00D31EE6"/>
    <w:rsid w:val="00D32A43"/>
    <w:rsid w:val="00D376CB"/>
    <w:rsid w:val="00D40B6C"/>
    <w:rsid w:val="00D56C52"/>
    <w:rsid w:val="00D57819"/>
    <w:rsid w:val="00D57BD0"/>
    <w:rsid w:val="00D60AAA"/>
    <w:rsid w:val="00D60D77"/>
    <w:rsid w:val="00D63242"/>
    <w:rsid w:val="00D735A1"/>
    <w:rsid w:val="00D77417"/>
    <w:rsid w:val="00D82BE2"/>
    <w:rsid w:val="00D85915"/>
    <w:rsid w:val="00D9129E"/>
    <w:rsid w:val="00D92892"/>
    <w:rsid w:val="00D96890"/>
    <w:rsid w:val="00DA3249"/>
    <w:rsid w:val="00DB493F"/>
    <w:rsid w:val="00DB7AF7"/>
    <w:rsid w:val="00DC1742"/>
    <w:rsid w:val="00DC457F"/>
    <w:rsid w:val="00DC47A2"/>
    <w:rsid w:val="00DD1C88"/>
    <w:rsid w:val="00DD2D40"/>
    <w:rsid w:val="00DE4165"/>
    <w:rsid w:val="00DE56A5"/>
    <w:rsid w:val="00DF1334"/>
    <w:rsid w:val="00E06C25"/>
    <w:rsid w:val="00E07E56"/>
    <w:rsid w:val="00E10623"/>
    <w:rsid w:val="00E120B5"/>
    <w:rsid w:val="00E1414F"/>
    <w:rsid w:val="00E1617A"/>
    <w:rsid w:val="00E25314"/>
    <w:rsid w:val="00E25F78"/>
    <w:rsid w:val="00E33B4C"/>
    <w:rsid w:val="00E379E1"/>
    <w:rsid w:val="00E40A36"/>
    <w:rsid w:val="00E423EC"/>
    <w:rsid w:val="00E43519"/>
    <w:rsid w:val="00E45717"/>
    <w:rsid w:val="00E47E10"/>
    <w:rsid w:val="00E56E59"/>
    <w:rsid w:val="00E6027B"/>
    <w:rsid w:val="00E6247B"/>
    <w:rsid w:val="00E657A8"/>
    <w:rsid w:val="00E71F38"/>
    <w:rsid w:val="00E8609F"/>
    <w:rsid w:val="00E906F1"/>
    <w:rsid w:val="00E91C80"/>
    <w:rsid w:val="00E931B8"/>
    <w:rsid w:val="00EA085C"/>
    <w:rsid w:val="00EA09EA"/>
    <w:rsid w:val="00EA1366"/>
    <w:rsid w:val="00EB7CE3"/>
    <w:rsid w:val="00EC1EA0"/>
    <w:rsid w:val="00EC2BEF"/>
    <w:rsid w:val="00EC336B"/>
    <w:rsid w:val="00EC6A00"/>
    <w:rsid w:val="00ED6876"/>
    <w:rsid w:val="00ED704E"/>
    <w:rsid w:val="00F00C89"/>
    <w:rsid w:val="00F16270"/>
    <w:rsid w:val="00F16AE5"/>
    <w:rsid w:val="00F2523C"/>
    <w:rsid w:val="00F311AF"/>
    <w:rsid w:val="00F31358"/>
    <w:rsid w:val="00F40463"/>
    <w:rsid w:val="00F5272C"/>
    <w:rsid w:val="00F618FC"/>
    <w:rsid w:val="00F62AC0"/>
    <w:rsid w:val="00F62C0D"/>
    <w:rsid w:val="00F63E8B"/>
    <w:rsid w:val="00F67B9D"/>
    <w:rsid w:val="00F71C96"/>
    <w:rsid w:val="00F830A0"/>
    <w:rsid w:val="00F83E24"/>
    <w:rsid w:val="00F872CD"/>
    <w:rsid w:val="00F87961"/>
    <w:rsid w:val="00F93B9F"/>
    <w:rsid w:val="00F94809"/>
    <w:rsid w:val="00FA05B6"/>
    <w:rsid w:val="00FA4995"/>
    <w:rsid w:val="00FA5C0D"/>
    <w:rsid w:val="00FB017B"/>
    <w:rsid w:val="00FB5C28"/>
    <w:rsid w:val="00FC0F51"/>
    <w:rsid w:val="00FC4CC1"/>
    <w:rsid w:val="00FC60E3"/>
    <w:rsid w:val="00FC675D"/>
    <w:rsid w:val="00FC7726"/>
    <w:rsid w:val="00FD5A82"/>
    <w:rsid w:val="00FD7AFE"/>
    <w:rsid w:val="00FE174C"/>
    <w:rsid w:val="00FF0FEB"/>
    <w:rsid w:val="00FF43C1"/>
    <w:rsid w:val="00FF7D78"/>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character" w:styleId="UnresolvedMention">
    <w:name w:val="Unresolved Mention"/>
    <w:basedOn w:val="DefaultParagraphFont"/>
    <w:uiPriority w:val="99"/>
    <w:semiHidden/>
    <w:unhideWhenUsed/>
    <w:rsid w:val="00AE1F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25751">
      <w:bodyDiv w:val="1"/>
      <w:marLeft w:val="0"/>
      <w:marRight w:val="0"/>
      <w:marTop w:val="0"/>
      <w:marBottom w:val="0"/>
      <w:divBdr>
        <w:top w:val="none" w:sz="0" w:space="0" w:color="auto"/>
        <w:left w:val="none" w:sz="0" w:space="0" w:color="auto"/>
        <w:bottom w:val="none" w:sz="0" w:space="0" w:color="auto"/>
        <w:right w:val="none" w:sz="0" w:space="0" w:color="auto"/>
      </w:divBdr>
    </w:div>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41331527">
      <w:bodyDiv w:val="1"/>
      <w:marLeft w:val="0"/>
      <w:marRight w:val="0"/>
      <w:marTop w:val="0"/>
      <w:marBottom w:val="0"/>
      <w:divBdr>
        <w:top w:val="none" w:sz="0" w:space="0" w:color="auto"/>
        <w:left w:val="none" w:sz="0" w:space="0" w:color="auto"/>
        <w:bottom w:val="none" w:sz="0" w:space="0" w:color="auto"/>
        <w:right w:val="none" w:sz="0" w:space="0" w:color="auto"/>
      </w:divBdr>
      <w:divsChild>
        <w:div w:id="603341682">
          <w:marLeft w:val="0"/>
          <w:marRight w:val="0"/>
          <w:marTop w:val="0"/>
          <w:marBottom w:val="0"/>
          <w:divBdr>
            <w:top w:val="none" w:sz="0" w:space="0" w:color="auto"/>
            <w:left w:val="none" w:sz="0" w:space="0" w:color="auto"/>
            <w:bottom w:val="none" w:sz="0" w:space="0" w:color="auto"/>
            <w:right w:val="none" w:sz="0" w:space="0" w:color="auto"/>
          </w:divBdr>
        </w:div>
        <w:div w:id="296956434">
          <w:marLeft w:val="0"/>
          <w:marRight w:val="0"/>
          <w:marTop w:val="0"/>
          <w:marBottom w:val="0"/>
          <w:divBdr>
            <w:top w:val="none" w:sz="0" w:space="0" w:color="auto"/>
            <w:left w:val="none" w:sz="0" w:space="0" w:color="auto"/>
            <w:bottom w:val="none" w:sz="0" w:space="0" w:color="auto"/>
            <w:right w:val="none" w:sz="0" w:space="0" w:color="auto"/>
          </w:divBdr>
        </w:div>
        <w:div w:id="934765">
          <w:marLeft w:val="0"/>
          <w:marRight w:val="0"/>
          <w:marTop w:val="0"/>
          <w:marBottom w:val="0"/>
          <w:divBdr>
            <w:top w:val="none" w:sz="0" w:space="0" w:color="auto"/>
            <w:left w:val="none" w:sz="0" w:space="0" w:color="auto"/>
            <w:bottom w:val="none" w:sz="0" w:space="0" w:color="auto"/>
            <w:right w:val="none" w:sz="0" w:space="0" w:color="auto"/>
          </w:divBdr>
        </w:div>
        <w:div w:id="1326319638">
          <w:marLeft w:val="0"/>
          <w:marRight w:val="0"/>
          <w:marTop w:val="0"/>
          <w:marBottom w:val="0"/>
          <w:divBdr>
            <w:top w:val="none" w:sz="0" w:space="0" w:color="auto"/>
            <w:left w:val="none" w:sz="0" w:space="0" w:color="auto"/>
            <w:bottom w:val="none" w:sz="0" w:space="0" w:color="auto"/>
            <w:right w:val="none" w:sz="0" w:space="0" w:color="auto"/>
          </w:divBdr>
        </w:div>
        <w:div w:id="1291743224">
          <w:marLeft w:val="0"/>
          <w:marRight w:val="0"/>
          <w:marTop w:val="0"/>
          <w:marBottom w:val="0"/>
          <w:divBdr>
            <w:top w:val="none" w:sz="0" w:space="0" w:color="auto"/>
            <w:left w:val="none" w:sz="0" w:space="0" w:color="auto"/>
            <w:bottom w:val="none" w:sz="0" w:space="0" w:color="auto"/>
            <w:right w:val="none" w:sz="0" w:space="0" w:color="auto"/>
          </w:divBdr>
        </w:div>
        <w:div w:id="522019929">
          <w:marLeft w:val="0"/>
          <w:marRight w:val="0"/>
          <w:marTop w:val="0"/>
          <w:marBottom w:val="0"/>
          <w:divBdr>
            <w:top w:val="none" w:sz="0" w:space="0" w:color="auto"/>
            <w:left w:val="none" w:sz="0" w:space="0" w:color="auto"/>
            <w:bottom w:val="none" w:sz="0" w:space="0" w:color="auto"/>
            <w:right w:val="none" w:sz="0" w:space="0" w:color="auto"/>
          </w:divBdr>
        </w:div>
        <w:div w:id="1407653532">
          <w:marLeft w:val="0"/>
          <w:marRight w:val="0"/>
          <w:marTop w:val="0"/>
          <w:marBottom w:val="0"/>
          <w:divBdr>
            <w:top w:val="none" w:sz="0" w:space="0" w:color="auto"/>
            <w:left w:val="none" w:sz="0" w:space="0" w:color="auto"/>
            <w:bottom w:val="none" w:sz="0" w:space="0" w:color="auto"/>
            <w:right w:val="none" w:sz="0" w:space="0" w:color="auto"/>
          </w:divBdr>
        </w:div>
        <w:div w:id="1884437921">
          <w:marLeft w:val="0"/>
          <w:marRight w:val="0"/>
          <w:marTop w:val="0"/>
          <w:marBottom w:val="0"/>
          <w:divBdr>
            <w:top w:val="none" w:sz="0" w:space="0" w:color="auto"/>
            <w:left w:val="none" w:sz="0" w:space="0" w:color="auto"/>
            <w:bottom w:val="none" w:sz="0" w:space="0" w:color="auto"/>
            <w:right w:val="none" w:sz="0" w:space="0" w:color="auto"/>
          </w:divBdr>
        </w:div>
        <w:div w:id="1766150873">
          <w:marLeft w:val="0"/>
          <w:marRight w:val="0"/>
          <w:marTop w:val="0"/>
          <w:marBottom w:val="0"/>
          <w:divBdr>
            <w:top w:val="none" w:sz="0" w:space="0" w:color="auto"/>
            <w:left w:val="none" w:sz="0" w:space="0" w:color="auto"/>
            <w:bottom w:val="none" w:sz="0" w:space="0" w:color="auto"/>
            <w:right w:val="none" w:sz="0" w:space="0" w:color="auto"/>
          </w:divBdr>
        </w:div>
        <w:div w:id="1934196108">
          <w:marLeft w:val="0"/>
          <w:marRight w:val="0"/>
          <w:marTop w:val="0"/>
          <w:marBottom w:val="0"/>
          <w:divBdr>
            <w:top w:val="none" w:sz="0" w:space="0" w:color="auto"/>
            <w:left w:val="none" w:sz="0" w:space="0" w:color="auto"/>
            <w:bottom w:val="none" w:sz="0" w:space="0" w:color="auto"/>
            <w:right w:val="none" w:sz="0" w:space="0" w:color="auto"/>
          </w:divBdr>
        </w:div>
        <w:div w:id="276833512">
          <w:marLeft w:val="0"/>
          <w:marRight w:val="0"/>
          <w:marTop w:val="0"/>
          <w:marBottom w:val="0"/>
          <w:divBdr>
            <w:top w:val="none" w:sz="0" w:space="0" w:color="auto"/>
            <w:left w:val="none" w:sz="0" w:space="0" w:color="auto"/>
            <w:bottom w:val="none" w:sz="0" w:space="0" w:color="auto"/>
            <w:right w:val="none" w:sz="0" w:space="0" w:color="auto"/>
          </w:divBdr>
        </w:div>
        <w:div w:id="1899708976">
          <w:marLeft w:val="0"/>
          <w:marRight w:val="0"/>
          <w:marTop w:val="0"/>
          <w:marBottom w:val="0"/>
          <w:divBdr>
            <w:top w:val="none" w:sz="0" w:space="0" w:color="auto"/>
            <w:left w:val="none" w:sz="0" w:space="0" w:color="auto"/>
            <w:bottom w:val="none" w:sz="0" w:space="0" w:color="auto"/>
            <w:right w:val="none" w:sz="0" w:space="0" w:color="auto"/>
          </w:divBdr>
        </w:div>
        <w:div w:id="1389959255">
          <w:marLeft w:val="0"/>
          <w:marRight w:val="0"/>
          <w:marTop w:val="0"/>
          <w:marBottom w:val="0"/>
          <w:divBdr>
            <w:top w:val="none" w:sz="0" w:space="0" w:color="auto"/>
            <w:left w:val="none" w:sz="0" w:space="0" w:color="auto"/>
            <w:bottom w:val="none" w:sz="0" w:space="0" w:color="auto"/>
            <w:right w:val="none" w:sz="0" w:space="0" w:color="auto"/>
          </w:divBdr>
        </w:div>
        <w:div w:id="1054815472">
          <w:marLeft w:val="0"/>
          <w:marRight w:val="0"/>
          <w:marTop w:val="0"/>
          <w:marBottom w:val="0"/>
          <w:divBdr>
            <w:top w:val="none" w:sz="0" w:space="0" w:color="auto"/>
            <w:left w:val="none" w:sz="0" w:space="0" w:color="auto"/>
            <w:bottom w:val="none" w:sz="0" w:space="0" w:color="auto"/>
            <w:right w:val="none" w:sz="0" w:space="0" w:color="auto"/>
          </w:divBdr>
        </w:div>
        <w:div w:id="1976056037">
          <w:marLeft w:val="0"/>
          <w:marRight w:val="0"/>
          <w:marTop w:val="0"/>
          <w:marBottom w:val="0"/>
          <w:divBdr>
            <w:top w:val="none" w:sz="0" w:space="0" w:color="auto"/>
            <w:left w:val="none" w:sz="0" w:space="0" w:color="auto"/>
            <w:bottom w:val="none" w:sz="0" w:space="0" w:color="auto"/>
            <w:right w:val="none" w:sz="0" w:space="0" w:color="auto"/>
          </w:divBdr>
        </w:div>
        <w:div w:id="1258254247">
          <w:marLeft w:val="0"/>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48801233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5399349">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hyperlink" Target="mailto:balaji.srinivasan@intel.com" TargetMode="External"/><Relationship Id="rId2" Type="http://schemas.openxmlformats.org/officeDocument/2006/relationships/customXml" Target="../customXml/item2.xml"/><Relationship Id="rId16" Type="http://schemas.openxmlformats.org/officeDocument/2006/relationships/hyperlink" Target="mailto:max.f.hineman@inte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image" Target="media/image1.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094D2341570B418B33CEC6197AF434" ma:contentTypeVersion="1" ma:contentTypeDescription="Create a new document." ma:contentTypeScope="" ma:versionID="37bbd43da3eddac0ee38677b41083a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CDE32-A618-41F5-9AFF-C20F251A52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C371EB1D-DEC5-402A-962F-8959636F5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3360</Words>
  <Characters>19152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Fellow Nomination Form</vt:lpstr>
    </vt:vector>
  </TitlesOfParts>
  <Company>Intel Corporation</Company>
  <LinksUpToDate>false</LinksUpToDate>
  <CharactersWithSpaces>22468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Fellow Nomination Form</dc:title>
  <dc:creator>lewis, sonia</dc:creator>
  <cp:keywords>CTPClassification=CTP_IC</cp:keywords>
  <cp:lastModifiedBy>Kau, Derchang</cp:lastModifiedBy>
  <cp:revision>5</cp:revision>
  <cp:lastPrinted>2013-12-17T23:51:00Z</cp:lastPrinted>
  <dcterms:created xsi:type="dcterms:W3CDTF">2020-11-10T22:25:00Z</dcterms:created>
  <dcterms:modified xsi:type="dcterms:W3CDTF">2020-11-10T22:28:00Z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0x01010082094D2341570B418B33CEC6197AF434</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ies>
</file>