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77777777"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14:paraId="383B2854" w14:textId="561C4374" w:rsidR="00825980" w:rsidRPr="00BE1E0A" w:rsidRDefault="00A54E41" w:rsidP="00834F43">
            <w:pPr>
              <w:rPr>
                <w:rFonts w:ascii="Intel Clear Light" w:hAnsi="Intel Clear Light" w:cs="Intel Clear Light"/>
                <w:iCs/>
                <w:sz w:val="20"/>
                <w:szCs w:val="20"/>
              </w:rPr>
            </w:pPr>
            <w:r>
              <w:rPr>
                <w:rFonts w:ascii="Intel Clear Light" w:hAnsi="Intel Clear Light" w:cs="Intel Clear Light"/>
                <w:iCs/>
                <w:sz w:val="20"/>
                <w:szCs w:val="20"/>
              </w:rPr>
              <w:t>11220352</w:t>
            </w:r>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bookmarkStart w:id="0" w:name="_GoBack" w:colFirst="1" w:colLast="1"/>
            <w:r>
              <w:rPr>
                <w:rFonts w:ascii="Intel Clear" w:hAnsi="Intel Clear" w:cs="Intel Clear"/>
                <w:b/>
                <w:bCs/>
                <w:sz w:val="20"/>
                <w:szCs w:val="20"/>
              </w:rPr>
              <w:t>Candidate Name</w:t>
            </w:r>
          </w:p>
        </w:tc>
        <w:tc>
          <w:tcPr>
            <w:tcW w:w="7015" w:type="dxa"/>
          </w:tcPr>
          <w:p w14:paraId="6368E2DB" w14:textId="037F6DAC" w:rsidR="00825980" w:rsidRPr="00BE1E0A" w:rsidRDefault="00606114" w:rsidP="00834F43">
            <w:pPr>
              <w:rPr>
                <w:rFonts w:ascii="Intel Clear Light" w:hAnsi="Intel Clear Light" w:cs="Intel Clear Light"/>
                <w:iCs/>
                <w:sz w:val="20"/>
                <w:szCs w:val="20"/>
              </w:rPr>
            </w:pPr>
            <w:r>
              <w:rPr>
                <w:rFonts w:ascii="Intel Clear Light" w:hAnsi="Intel Clear Light" w:cs="Intel Clear Light"/>
                <w:iCs/>
                <w:sz w:val="20"/>
                <w:szCs w:val="20"/>
              </w:rPr>
              <w:t>Chang Wan Ha</w:t>
            </w:r>
          </w:p>
        </w:tc>
      </w:tr>
      <w:bookmarkEnd w:id="0"/>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7F9A0D42" w:rsidR="00825980" w:rsidRPr="00BE1E0A" w:rsidRDefault="00606114" w:rsidP="00834F43">
            <w:pPr>
              <w:rPr>
                <w:rFonts w:ascii="Intel Clear Light" w:hAnsi="Intel Clear Light" w:cs="Intel Clear Light"/>
                <w:iCs/>
                <w:sz w:val="20"/>
                <w:szCs w:val="20"/>
              </w:rPr>
            </w:pPr>
            <w:r>
              <w:rPr>
                <w:rFonts w:ascii="Intel Clear Light" w:hAnsi="Intel Clear Light" w:cs="Intel Clear Light"/>
                <w:iCs/>
                <w:sz w:val="20"/>
                <w:szCs w:val="20"/>
              </w:rPr>
              <w:t>MCD- NSG</w:t>
            </w:r>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3AC47317" w:rsidR="00825980" w:rsidRPr="00BE1E0A" w:rsidRDefault="00606114" w:rsidP="00834F43">
            <w:pPr>
              <w:rPr>
                <w:rFonts w:ascii="Intel Clear Light" w:hAnsi="Intel Clear Light" w:cs="Intel Clear Light"/>
                <w:iCs/>
                <w:sz w:val="20"/>
                <w:szCs w:val="20"/>
              </w:rPr>
            </w:pPr>
            <w:r>
              <w:rPr>
                <w:rFonts w:ascii="Intel Clear Light" w:hAnsi="Intel Clear Light" w:cs="Intel Clear Light"/>
                <w:iCs/>
                <w:sz w:val="20"/>
                <w:szCs w:val="20"/>
              </w:rPr>
              <w:t>Principal Engineer</w:t>
            </w:r>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059AB7AF" w:rsidR="00825980" w:rsidRPr="00BE1E0A" w:rsidRDefault="008220F3" w:rsidP="00834F43">
            <w:pPr>
              <w:rPr>
                <w:rFonts w:ascii="Intel Clear Light" w:hAnsi="Intel Clear Light" w:cs="Intel Clear Light"/>
                <w:sz w:val="20"/>
                <w:szCs w:val="20"/>
              </w:rPr>
            </w:pPr>
            <w:r w:rsidRPr="00BE1E0A">
              <w:rPr>
                <w:rFonts w:ascii="Intel Clear Light" w:hAnsi="Intel Clear Light" w:cs="Intel Clear Light"/>
                <w:iCs/>
                <w:sz w:val="20"/>
                <w:szCs w:val="20"/>
              </w:rPr>
              <w:t xml:space="preserve">Senior </w:t>
            </w:r>
            <w:r w:rsidR="007B3EF7">
              <w:rPr>
                <w:rFonts w:ascii="Intel Clear Light" w:hAnsi="Intel Clear Light" w:cs="Intel Clear Light"/>
                <w:iCs/>
                <w:sz w:val="20"/>
                <w:szCs w:val="20"/>
              </w:rPr>
              <w:t>Principal Engineer</w:t>
            </w:r>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78153522" w:rsidR="008220F3" w:rsidRPr="00BE1E0A" w:rsidRDefault="00606114" w:rsidP="00834F43">
            <w:pPr>
              <w:rPr>
                <w:rFonts w:ascii="Intel Clear Light" w:hAnsi="Intel Clear Light" w:cs="Intel Clear Light"/>
                <w:sz w:val="20"/>
                <w:szCs w:val="20"/>
              </w:rPr>
            </w:pPr>
            <w:r>
              <w:rPr>
                <w:rFonts w:ascii="Intel Clear Light" w:hAnsi="Intel Clear Light" w:cs="Intel Clear Light"/>
                <w:sz w:val="20"/>
                <w:szCs w:val="20"/>
              </w:rPr>
              <w:t>NAND design and Architecture</w:t>
            </w:r>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29A4BAD8" w:rsidR="00825980" w:rsidRPr="00BE1E0A" w:rsidRDefault="00606114" w:rsidP="00834F43">
            <w:pPr>
              <w:rPr>
                <w:rFonts w:ascii="Intel Clear Light" w:hAnsi="Intel Clear Light" w:cs="Intel Clear Light"/>
                <w:sz w:val="20"/>
                <w:szCs w:val="20"/>
              </w:rPr>
            </w:pPr>
            <w:r>
              <w:rPr>
                <w:rFonts w:ascii="Intel Clear Light" w:hAnsi="Intel Clear Light" w:cs="Intel Clear Light"/>
                <w:sz w:val="20"/>
                <w:szCs w:val="20"/>
              </w:rPr>
              <w:t>Stephen Keeney</w:t>
            </w:r>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33E5C123" w:rsidR="00431FBE" w:rsidRPr="00BE1E0A" w:rsidRDefault="00606114" w:rsidP="00ED704E">
            <w:pPr>
              <w:rPr>
                <w:rFonts w:ascii="Intel Clear Light" w:hAnsi="Intel Clear Light" w:cs="Intel Clear Light"/>
                <w:sz w:val="20"/>
                <w:szCs w:val="20"/>
              </w:rPr>
            </w:pPr>
            <w:r>
              <w:rPr>
                <w:rFonts w:ascii="Intel Clear Light" w:hAnsi="Intel Clear Light" w:cs="Intel Clear Light"/>
                <w:sz w:val="20"/>
                <w:szCs w:val="20"/>
              </w:rPr>
              <w:t>Bharat Pathak</w:t>
            </w:r>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1E7007ED" w:rsidR="00825980" w:rsidRPr="00BE1E0A" w:rsidRDefault="00982CA6" w:rsidP="00834F43">
            <w:pPr>
              <w:rPr>
                <w:rFonts w:ascii="Intel Clear Light" w:hAnsi="Intel Clear Light" w:cs="Intel Clear Light"/>
                <w:sz w:val="20"/>
                <w:szCs w:val="20"/>
              </w:rPr>
            </w:pPr>
            <w:r>
              <w:rPr>
                <w:rFonts w:ascii="Intel Clear Light" w:hAnsi="Intel Clear Light" w:cs="Intel Clear Light"/>
                <w:sz w:val="20"/>
                <w:szCs w:val="20"/>
              </w:rPr>
              <w:t>No</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1"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1"/>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higher grade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214E7D68" w14:textId="79335C6A" w:rsidR="00D65BD4" w:rsidRDefault="00281F4F" w:rsidP="00D65BD4">
            <w:pPr>
              <w:ind w:left="360"/>
              <w:jc w:val="both"/>
            </w:pPr>
            <w:bookmarkStart w:id="2" w:name="_Hlk55553100"/>
            <w:r w:rsidRPr="00D65BD4">
              <w:t>Chang Wan is an expert in al</w:t>
            </w:r>
            <w:r w:rsidR="00D65BD4">
              <w:t>l</w:t>
            </w:r>
            <w:r w:rsidRPr="00D65BD4">
              <w:t xml:space="preserve"> areas of NAND architecture and design including datapath, page buffer</w:t>
            </w:r>
            <w:r w:rsidR="00C6657E" w:rsidRPr="00D65BD4">
              <w:t xml:space="preserve"> (PB)</w:t>
            </w:r>
            <w:r w:rsidRPr="00D65BD4">
              <w:t xml:space="preserve">, core and analog. He </w:t>
            </w:r>
            <w:r w:rsidR="00F37B50">
              <w:t>has been</w:t>
            </w:r>
            <w:r w:rsidRPr="00D65BD4">
              <w:t xml:space="preserve"> in the NAND industry for </w:t>
            </w:r>
            <w:r w:rsidR="00D65BD4">
              <w:t>~</w:t>
            </w:r>
            <w:r w:rsidRPr="00D65BD4">
              <w:t xml:space="preserve">2 decades which gives </w:t>
            </w:r>
            <w:r w:rsidR="00C6657E" w:rsidRPr="00D65BD4">
              <w:t xml:space="preserve">him </w:t>
            </w:r>
            <w:r w:rsidRPr="00D65BD4">
              <w:t>a</w:t>
            </w:r>
            <w:r w:rsidR="00C6657E" w:rsidRPr="00D65BD4">
              <w:t>n excellent</w:t>
            </w:r>
            <w:r w:rsidRPr="00D65BD4">
              <w:t xml:space="preserve"> view of NAND evolution, competition and its cost sensitive nature. He is quick to grasp the challenges we face and then tries to enable the </w:t>
            </w:r>
            <w:r w:rsidR="00F37B50">
              <w:t>smallest capacity for good performance and highest areal density for lowest cost NAND component.</w:t>
            </w:r>
          </w:p>
          <w:p w14:paraId="082425B7" w14:textId="12B795F4" w:rsidR="00D65BD4" w:rsidRDefault="00281F4F" w:rsidP="00D65BD4">
            <w:pPr>
              <w:ind w:left="360"/>
              <w:jc w:val="both"/>
            </w:pPr>
            <w:r w:rsidRPr="00D65BD4">
              <w:t xml:space="preserve">His pathfinding activities on N38B and N4PA has allowed us to offer the best bit density in </w:t>
            </w:r>
            <w:r w:rsidR="00C6657E" w:rsidRPr="00D65BD4">
              <w:t>terms</w:t>
            </w:r>
            <w:r w:rsidRPr="00D65BD4">
              <w:t xml:space="preserve"> </w:t>
            </w:r>
            <w:r w:rsidR="00F37B50">
              <w:t xml:space="preserve">of </w:t>
            </w:r>
            <w:r w:rsidR="00C6657E" w:rsidRPr="00D65BD4">
              <w:t>Gb</w:t>
            </w:r>
            <w:r w:rsidRPr="00D65BD4">
              <w:t>/mm2</w:t>
            </w:r>
            <w:r w:rsidR="00C6657E" w:rsidRPr="00D65BD4">
              <w:t xml:space="preserve"> on 130s and 140s node. His out of box thinking has enabled very aggressive </w:t>
            </w:r>
            <w:r w:rsidR="00F37B50">
              <w:t xml:space="preserve">page </w:t>
            </w:r>
            <w:r w:rsidR="0092739A">
              <w:t xml:space="preserve">buffer </w:t>
            </w:r>
            <w:r w:rsidR="0092739A" w:rsidRPr="00D65BD4">
              <w:t>(</w:t>
            </w:r>
            <w:r w:rsidR="00F37B50">
              <w:t xml:space="preserve">PB) </w:t>
            </w:r>
            <w:r w:rsidR="00C6657E" w:rsidRPr="00D65BD4">
              <w:t>compactions, datapath changes such as the use of global clocks instead of local clks and analog circuits reduction including shared GWL drivers to reduce IMPRO-li</w:t>
            </w:r>
            <w:r w:rsidR="004E625B">
              <w:t>t</w:t>
            </w:r>
            <w:r w:rsidR="00C6657E" w:rsidRPr="00D65BD4">
              <w:t xml:space="preserve">e related CuA requirements. </w:t>
            </w:r>
          </w:p>
          <w:p w14:paraId="1B47A1BB" w14:textId="46046825" w:rsidR="00D65BD4" w:rsidRDefault="00C6657E" w:rsidP="00D65BD4">
            <w:pPr>
              <w:ind w:left="360"/>
              <w:jc w:val="both"/>
            </w:pPr>
            <w:r w:rsidRPr="00D65BD4">
              <w:t xml:space="preserve">His </w:t>
            </w:r>
            <w:r w:rsidR="0092739A" w:rsidRPr="00D65BD4">
              <w:t>in-depth</w:t>
            </w:r>
            <w:r w:rsidRPr="00D65BD4">
              <w:t xml:space="preserve"> knowledge of competit</w:t>
            </w:r>
            <w:r w:rsidR="009659C8">
              <w:t>o</w:t>
            </w:r>
            <w:r w:rsidRPr="00D65BD4">
              <w:t xml:space="preserve">rs design has allowed him to collaborate with TD to push for very aggressive DRs going forward. He is leading the efforts on all the 150s test chips N38T, N38C </w:t>
            </w:r>
            <w:r w:rsidR="00CA4CC7" w:rsidRPr="00D65BD4">
              <w:t>and N</w:t>
            </w:r>
            <w:r w:rsidRPr="00D65BD4">
              <w:t>38S to enable very aggressive die size through direct involvement and</w:t>
            </w:r>
            <w:r w:rsidR="0065623C" w:rsidRPr="00D65BD4">
              <w:t xml:space="preserve"> mentoring of senior designers on PB, datapath and core designs. He is involved in enabling NMOS sensing</w:t>
            </w:r>
            <w:r w:rsidR="00B22B46">
              <w:t>,</w:t>
            </w:r>
            <w:r w:rsidR="0065623C" w:rsidRPr="00D65BD4">
              <w:t xml:space="preserve"> a new sensing architecture for 150s. </w:t>
            </w:r>
          </w:p>
          <w:p w14:paraId="33C97296" w14:textId="4518925A" w:rsidR="003E763D" w:rsidRPr="00D65BD4" w:rsidRDefault="0065623C" w:rsidP="00D65BD4">
            <w:pPr>
              <w:ind w:left="360"/>
              <w:jc w:val="both"/>
            </w:pPr>
            <w:r w:rsidRPr="00D65BD4">
              <w:t xml:space="preserve">His work has </w:t>
            </w:r>
            <w:r w:rsidR="00B22B46">
              <w:t>enabled</w:t>
            </w:r>
            <w:r w:rsidRPr="00D65BD4">
              <w:t xml:space="preserve"> us to keep one step ahead of competition with respect to NAND component </w:t>
            </w:r>
            <w:r w:rsidR="007F5942">
              <w:t>and associated cost</w:t>
            </w:r>
            <w:r w:rsidRPr="00D65BD4">
              <w:t>.</w:t>
            </w:r>
            <w:r w:rsidR="00C6657E" w:rsidRPr="00D65BD4">
              <w:t xml:space="preserve"> </w:t>
            </w:r>
            <w:bookmarkEnd w:id="2"/>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30DB5C67" w14:textId="16D3C6A4" w:rsidR="0065623C" w:rsidRDefault="00982CA6" w:rsidP="005213A9">
            <w:pPr>
              <w:ind w:left="360"/>
              <w:jc w:val="both"/>
            </w:pPr>
            <w:bookmarkStart w:id="3" w:name="_Hlk55979901"/>
            <w:r>
              <w:t>Chang Wan has</w:t>
            </w:r>
            <w:r w:rsidR="005213A9" w:rsidRPr="001B1899">
              <w:t xml:space="preserve"> worked on architecture definition and </w:t>
            </w:r>
            <w:r>
              <w:t>pathfinding activities of N3</w:t>
            </w:r>
            <w:r w:rsidR="001B538C">
              <w:t>8</w:t>
            </w:r>
            <w:r>
              <w:t xml:space="preserve">A, N38B, N4PA and 150s </w:t>
            </w:r>
            <w:r w:rsidR="005213A9" w:rsidRPr="001B1899">
              <w:t xml:space="preserve">development </w:t>
            </w:r>
            <w:r>
              <w:t xml:space="preserve">vehicles N38C, N38T and N38 </w:t>
            </w:r>
            <w:r w:rsidR="005213A9" w:rsidRPr="001B1899">
              <w:t>to improve cost, performance of SSD product</w:t>
            </w:r>
            <w:r w:rsidR="005213A9">
              <w:t>s</w:t>
            </w:r>
            <w:r w:rsidR="005213A9" w:rsidRPr="001B1899">
              <w:t xml:space="preserve">. </w:t>
            </w:r>
          </w:p>
          <w:p w14:paraId="455514CF" w14:textId="06AD2DE4" w:rsidR="00BB49BD" w:rsidRDefault="0065623C" w:rsidP="005213A9">
            <w:pPr>
              <w:ind w:left="360"/>
              <w:jc w:val="both"/>
            </w:pPr>
            <w:r>
              <w:t>He is an expert on page buffer</w:t>
            </w:r>
            <w:r w:rsidR="00506152">
              <w:t xml:space="preserve"> (PB)</w:t>
            </w:r>
            <w:r>
              <w:t xml:space="preserve"> design and associated rules. He played a vital role in reducing</w:t>
            </w:r>
            <w:r w:rsidR="006871D1">
              <w:t xml:space="preserve"> number</w:t>
            </w:r>
            <w:r>
              <w:t xml:space="preserve"> of p taps inside page buffer design </w:t>
            </w:r>
            <w:r w:rsidR="006871D1">
              <w:t>to</w:t>
            </w:r>
            <w:r>
              <w:t xml:space="preserve"> impro</w:t>
            </w:r>
            <w:r w:rsidR="006871D1">
              <w:t>ve</w:t>
            </w:r>
            <w:r>
              <w:t xml:space="preserve"> overall CuA</w:t>
            </w:r>
            <w:r w:rsidR="00BB49BD">
              <w:t xml:space="preserve"> in N38A</w:t>
            </w:r>
            <w:r>
              <w:t>.</w:t>
            </w:r>
          </w:p>
          <w:p w14:paraId="5BDF004D" w14:textId="7AF93D2B" w:rsidR="001B538C" w:rsidRDefault="001B538C" w:rsidP="005213A9">
            <w:pPr>
              <w:ind w:left="360"/>
              <w:jc w:val="both"/>
            </w:pPr>
            <w:r>
              <w:t>On N38B, he was instrumental in major datapath ckt</w:t>
            </w:r>
            <w:r w:rsidR="006157C3">
              <w:t>s</w:t>
            </w:r>
            <w:r>
              <w:t xml:space="preserve"> improvements such as use of GCLK</w:t>
            </w:r>
            <w:r w:rsidR="00506152">
              <w:t xml:space="preserve">, </w:t>
            </w:r>
            <w:r>
              <w:t>shared GWL drivers for IMPRO-Lite features and core ckts improvements to deliver 73mm</w:t>
            </w:r>
            <w:r w:rsidRPr="007F5942">
              <w:rPr>
                <w:vertAlign w:val="superscript"/>
              </w:rPr>
              <w:t>2</w:t>
            </w:r>
            <w:r>
              <w:t xml:space="preserve"> die. </w:t>
            </w:r>
          </w:p>
          <w:p w14:paraId="27F6E754" w14:textId="3A6FC257" w:rsidR="00BB49BD" w:rsidRDefault="00BB49BD" w:rsidP="00BB49BD">
            <w:pPr>
              <w:ind w:left="360"/>
              <w:jc w:val="both"/>
            </w:pPr>
            <w:r>
              <w:t xml:space="preserve">On N4PA he has enabled </w:t>
            </w:r>
            <w:r w:rsidR="00DB0006">
              <w:t>additional 4</w:t>
            </w:r>
            <w:r>
              <w:t xml:space="preserve"> blocks/plane</w:t>
            </w:r>
            <w:r w:rsidR="00DB0006">
              <w:t xml:space="preserve">. This enables better yield as it allows bad block count to increase by 33% from 12 to 16 w/o increasing the die size, which is expected to pay rich dividends on 140s yield ramp. </w:t>
            </w:r>
            <w:r>
              <w:t xml:space="preserve"> Similarly working collaboratively with TD</w:t>
            </w:r>
            <w:r w:rsidR="00506152">
              <w:t>, DE</w:t>
            </w:r>
            <w:r>
              <w:t xml:space="preserve"> and </w:t>
            </w:r>
            <w:r w:rsidR="005D6A3A">
              <w:t>layout he</w:t>
            </w:r>
            <w:r>
              <w:t xml:space="preserve"> has achieved </w:t>
            </w:r>
            <w:r w:rsidR="001B538C">
              <w:t>further</w:t>
            </w:r>
            <w:r>
              <w:t xml:space="preserve"> SPB compaction</w:t>
            </w:r>
            <w:r w:rsidR="00CA4CC7">
              <w:t>.</w:t>
            </w:r>
            <w:r>
              <w:t xml:space="preserve">  </w:t>
            </w:r>
          </w:p>
          <w:p w14:paraId="429742E3" w14:textId="69B8780C" w:rsidR="006871D1" w:rsidRDefault="00CA4CC7" w:rsidP="005213A9">
            <w:pPr>
              <w:ind w:left="360"/>
              <w:jc w:val="both"/>
            </w:pPr>
            <w:r>
              <w:t>Chang</w:t>
            </w:r>
            <w:r w:rsidR="00AB441C">
              <w:t xml:space="preserve"> W</w:t>
            </w:r>
            <w:r>
              <w:t xml:space="preserve">an has good cross-functional knowledge of the Transistors/Design Rule enabling him to work </w:t>
            </w:r>
            <w:r w:rsidR="00AB441C">
              <w:t xml:space="preserve">and </w:t>
            </w:r>
            <w:r>
              <w:t xml:space="preserve">innovate seamlessly across the TD-DE boundary. An example of this is </w:t>
            </w:r>
            <w:r w:rsidR="005D6A3A">
              <w:t>asymmetric</w:t>
            </w:r>
            <w:r w:rsidR="00506152">
              <w:t xml:space="preserve"> design rule for HV </w:t>
            </w:r>
            <w:r w:rsidR="005D6A3A">
              <w:t>transistors</w:t>
            </w:r>
            <w:r w:rsidR="00AB441C">
              <w:t xml:space="preserve"> and </w:t>
            </w:r>
            <w:r w:rsidR="00DB0006">
              <w:t>aggressive</w:t>
            </w:r>
            <w:r w:rsidR="00AB441C">
              <w:t xml:space="preserve"> </w:t>
            </w:r>
            <w:r w:rsidR="0065623C">
              <w:t xml:space="preserve">design rules </w:t>
            </w:r>
            <w:r w:rsidR="00506152">
              <w:t>for further</w:t>
            </w:r>
            <w:r w:rsidR="006871D1">
              <w:t xml:space="preserve"> optimiz</w:t>
            </w:r>
            <w:r w:rsidR="00506152">
              <w:t>ation of</w:t>
            </w:r>
            <w:r w:rsidR="006871D1">
              <w:t xml:space="preserve"> </w:t>
            </w:r>
            <w:r w:rsidR="00506152">
              <w:t>PB design</w:t>
            </w:r>
            <w:r w:rsidR="006871D1">
              <w:t xml:space="preserve">. </w:t>
            </w:r>
          </w:p>
          <w:p w14:paraId="6BAFD4A6" w14:textId="784AEBA3" w:rsidR="00D65BD4" w:rsidRDefault="00AB441C" w:rsidP="00D65BD4">
            <w:pPr>
              <w:ind w:left="360"/>
              <w:jc w:val="both"/>
            </w:pPr>
            <w:r>
              <w:lastRenderedPageBreak/>
              <w:t>H</w:t>
            </w:r>
            <w:r w:rsidR="00BB49BD">
              <w:t xml:space="preserve">e has redesigned standard cells </w:t>
            </w:r>
            <w:r>
              <w:t>to</w:t>
            </w:r>
            <w:r w:rsidR="00BB49BD">
              <w:t xml:space="preserve"> </w:t>
            </w:r>
            <w:r w:rsidR="00506152">
              <w:t>reduce</w:t>
            </w:r>
            <w:r w:rsidR="00BB49BD">
              <w:t xml:space="preserve"> logic ckts footprint by </w:t>
            </w:r>
            <w:r w:rsidR="00506152">
              <w:t>~</w:t>
            </w:r>
            <w:r w:rsidR="00BB49BD">
              <w:t>19% while making use of inline vias to improve routability without any performance</w:t>
            </w:r>
            <w:r w:rsidR="007F5942">
              <w:t xml:space="preserve"> loss</w:t>
            </w:r>
            <w:r w:rsidR="00BB49BD">
              <w:t xml:space="preserve">. This is crucial to 150s as the </w:t>
            </w:r>
            <w:r w:rsidR="00DB0006">
              <w:t>ever-growing</w:t>
            </w:r>
            <w:r>
              <w:t xml:space="preserve"> </w:t>
            </w:r>
            <w:r w:rsidR="00BB49BD">
              <w:t>logic features need more die area.</w:t>
            </w:r>
            <w:r w:rsidR="00D65BD4">
              <w:t xml:space="preserve"> </w:t>
            </w:r>
          </w:p>
          <w:p w14:paraId="0C6A33AA" w14:textId="49574E5B" w:rsidR="00746CF7" w:rsidRPr="00746CF7" w:rsidRDefault="00746CF7" w:rsidP="00834F43">
            <w:pPr>
              <w:tabs>
                <w:tab w:val="left" w:pos="1961"/>
              </w:tabs>
              <w:spacing w:before="220" w:after="220"/>
              <w:rPr>
                <w:rFonts w:ascii="Intel Clear Light" w:hAnsi="Intel Clear Light" w:cs="Intel Clear Light"/>
                <w:i/>
                <w:iCs/>
                <w:sz w:val="22"/>
                <w:szCs w:val="22"/>
              </w:rPr>
            </w:pPr>
            <w:r w:rsidRPr="00746CF7">
              <w:rPr>
                <w:rFonts w:ascii="Intel Clear Light" w:hAnsi="Intel Clear Light" w:cs="Intel Clear Light"/>
                <w:i/>
                <w:iCs/>
                <w:sz w:val="16"/>
                <w:szCs w:val="16"/>
              </w:rPr>
              <w:t xml:space="preserve">Examples might include: Sustained technical accomplishments with impact on multiple projects, products, or technologies within BU.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Contribution across broad and/or in-depth area as evidenced by innovating and improving technologies and methods, resolving complex issues, and/or leading projects and initiatives. (DEPTH/BREADTH)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Change agent by pushing technology agenda and developing technical theories that create the new norm for the team. (INNOVATION)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Advises or influences inside division on technical innovation and feasibility. Viewed by peers and others in BU as the “go-to” person for their technical area of expertise. (INFLUENCE)</w:t>
            </w:r>
          </w:p>
        </w:tc>
      </w:tr>
      <w:bookmarkEnd w:id="3"/>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392E1A86" w14:textId="1455E2A7" w:rsidR="009E0E99" w:rsidRDefault="009E0E99" w:rsidP="005213A9">
            <w:pPr>
              <w:ind w:left="360"/>
              <w:jc w:val="both"/>
            </w:pPr>
            <w:r>
              <w:t>Chang Wan has</w:t>
            </w:r>
            <w:r w:rsidR="005213A9" w:rsidRPr="00B23602">
              <w:t xml:space="preserve"> </w:t>
            </w:r>
            <w:r w:rsidR="00055643">
              <w:t>led the team</w:t>
            </w:r>
            <w:r w:rsidR="005213A9" w:rsidRPr="00B23602">
              <w:t xml:space="preserve"> on developing long term vision for </w:t>
            </w:r>
            <w:r>
              <w:t xml:space="preserve">various ckts optimization on </w:t>
            </w:r>
            <w:r w:rsidR="00055643">
              <w:t>N38A</w:t>
            </w:r>
            <w:r>
              <w:t xml:space="preserve">, </w:t>
            </w:r>
            <w:r w:rsidR="00055643">
              <w:t xml:space="preserve">N38B, N4PA </w:t>
            </w:r>
            <w:r>
              <w:t>and 150s</w:t>
            </w:r>
            <w:r w:rsidR="005213A9" w:rsidRPr="00B23602">
              <w:t xml:space="preserve"> </w:t>
            </w:r>
            <w:r>
              <w:t>technology</w:t>
            </w:r>
            <w:r w:rsidR="005213A9" w:rsidRPr="00B23602">
              <w:t xml:space="preserve">. He </w:t>
            </w:r>
            <w:r>
              <w:t xml:space="preserve">has </w:t>
            </w:r>
            <w:r w:rsidR="005213A9" w:rsidRPr="00B23602">
              <w:t xml:space="preserve">worked closely with </w:t>
            </w:r>
            <w:r>
              <w:t xml:space="preserve">analog, datapath, core, logic and layout teams to consistently reduce die size through innovative ideas and delivered zero periphery designs. </w:t>
            </w:r>
          </w:p>
          <w:p w14:paraId="418068F1" w14:textId="77777777" w:rsidR="00055643" w:rsidRDefault="00055643" w:rsidP="005213A9">
            <w:pPr>
              <w:ind w:left="360"/>
              <w:jc w:val="both"/>
            </w:pPr>
          </w:p>
          <w:p w14:paraId="6523AC63" w14:textId="3AA6F4D2" w:rsidR="009E0E99" w:rsidRDefault="009E0E99" w:rsidP="005213A9">
            <w:pPr>
              <w:ind w:left="360"/>
              <w:jc w:val="both"/>
            </w:pPr>
            <w:r>
              <w:t>He is very quick to grasp all the system requirements while making sure that cost or die size does not explode while enabling those feature</w:t>
            </w:r>
            <w:r w:rsidR="00F93A87">
              <w:t>s</w:t>
            </w:r>
            <w:r>
              <w:t xml:space="preserve">. On N38B he </w:t>
            </w:r>
            <w:r w:rsidR="006157C3">
              <w:t>delivered</w:t>
            </w:r>
            <w:r>
              <w:t xml:space="preserve"> shared GWL driver design to enable zero periphery design.</w:t>
            </w:r>
          </w:p>
          <w:p w14:paraId="29CB6FCA" w14:textId="2543838E" w:rsidR="005213A9" w:rsidRDefault="005213A9" w:rsidP="00055643">
            <w:pPr>
              <w:jc w:val="both"/>
            </w:pPr>
          </w:p>
          <w:p w14:paraId="7E6E1B43" w14:textId="0F4E9F2B" w:rsidR="00055643" w:rsidRPr="00B23602" w:rsidRDefault="00055643" w:rsidP="00055643">
            <w:pPr>
              <w:ind w:left="360"/>
              <w:jc w:val="both"/>
            </w:pPr>
            <w:r>
              <w:t xml:space="preserve">On 150s TC, N38C his aggressive </w:t>
            </w:r>
            <w:r w:rsidR="006157C3">
              <w:t>approach with</w:t>
            </w:r>
            <w:r>
              <w:t xml:space="preserve"> design rules will allow us to stay on zero periphery NAND die offering.</w:t>
            </w:r>
          </w:p>
          <w:p w14:paraId="7C8C5D04" w14:textId="66480B6A" w:rsidR="005213A9" w:rsidRPr="00B23602" w:rsidRDefault="009E0E99" w:rsidP="005213A9">
            <w:pPr>
              <w:pStyle w:val="BodyText"/>
              <w:tabs>
                <w:tab w:val="clear" w:pos="5760"/>
                <w:tab w:val="clear" w:pos="8460"/>
              </w:tabs>
              <w:spacing w:before="120"/>
              <w:ind w:left="360"/>
              <w:jc w:val="both"/>
              <w:rPr>
                <w:b w:val="0"/>
                <w:szCs w:val="24"/>
              </w:rPr>
            </w:pPr>
            <w:r>
              <w:rPr>
                <w:b w:val="0"/>
                <w:szCs w:val="24"/>
              </w:rPr>
              <w:t>Chang Wan</w:t>
            </w:r>
            <w:r w:rsidR="005213A9" w:rsidRPr="00B23602">
              <w:rPr>
                <w:b w:val="0"/>
                <w:szCs w:val="24"/>
              </w:rPr>
              <w:t xml:space="preserve"> has good planning and organization skills</w:t>
            </w:r>
            <w:r w:rsidR="005213A9">
              <w:rPr>
                <w:b w:val="0"/>
                <w:szCs w:val="24"/>
              </w:rPr>
              <w:t>, he</w:t>
            </w:r>
            <w:r w:rsidR="005213A9" w:rsidRPr="00B23602">
              <w:rPr>
                <w:b w:val="0"/>
                <w:szCs w:val="24"/>
              </w:rPr>
              <w:t xml:space="preserve"> </w:t>
            </w:r>
            <w:r>
              <w:rPr>
                <w:b w:val="0"/>
                <w:szCs w:val="24"/>
              </w:rPr>
              <w:t xml:space="preserve">has </w:t>
            </w:r>
            <w:r w:rsidR="005213A9" w:rsidRPr="00B23602">
              <w:rPr>
                <w:b w:val="0"/>
                <w:szCs w:val="24"/>
              </w:rPr>
              <w:t xml:space="preserve">led </w:t>
            </w:r>
            <w:r>
              <w:rPr>
                <w:b w:val="0"/>
                <w:szCs w:val="24"/>
              </w:rPr>
              <w:t>N38B, N4PA, and N38C</w:t>
            </w:r>
            <w:r w:rsidR="005213A9" w:rsidRPr="00B23602">
              <w:rPr>
                <w:b w:val="0"/>
                <w:szCs w:val="24"/>
              </w:rPr>
              <w:t xml:space="preserve"> </w:t>
            </w:r>
            <w:r>
              <w:rPr>
                <w:b w:val="0"/>
                <w:szCs w:val="24"/>
              </w:rPr>
              <w:t xml:space="preserve">pathfinding studies </w:t>
            </w:r>
            <w:r w:rsidR="00CA4CC7">
              <w:rPr>
                <w:b w:val="0"/>
                <w:szCs w:val="24"/>
              </w:rPr>
              <w:t xml:space="preserve">with </w:t>
            </w:r>
            <w:r>
              <w:rPr>
                <w:b w:val="0"/>
                <w:szCs w:val="24"/>
              </w:rPr>
              <w:t xml:space="preserve">only a handful of DEs and layout </w:t>
            </w:r>
            <w:r w:rsidR="00CA4CC7">
              <w:rPr>
                <w:b w:val="0"/>
                <w:szCs w:val="24"/>
              </w:rPr>
              <w:t xml:space="preserve">members </w:t>
            </w:r>
            <w:r w:rsidR="00055643">
              <w:rPr>
                <w:b w:val="0"/>
                <w:szCs w:val="24"/>
              </w:rPr>
              <w:t>to</w:t>
            </w:r>
            <w:r>
              <w:rPr>
                <w:b w:val="0"/>
                <w:szCs w:val="24"/>
              </w:rPr>
              <w:t xml:space="preserve"> pave way for successful execution of those design so far.</w:t>
            </w:r>
            <w:r w:rsidR="00055643">
              <w:rPr>
                <w:b w:val="0"/>
                <w:szCs w:val="24"/>
              </w:rPr>
              <w:t xml:space="preserve"> </w:t>
            </w:r>
          </w:p>
          <w:p w14:paraId="6623A068" w14:textId="67E30B6E" w:rsidR="00055643" w:rsidRDefault="009E0E99" w:rsidP="005213A9">
            <w:pPr>
              <w:pStyle w:val="BodyText"/>
              <w:tabs>
                <w:tab w:val="clear" w:pos="5760"/>
                <w:tab w:val="clear" w:pos="8460"/>
              </w:tabs>
              <w:spacing w:before="120"/>
              <w:ind w:left="360"/>
              <w:jc w:val="both"/>
              <w:rPr>
                <w:b w:val="0"/>
                <w:szCs w:val="24"/>
              </w:rPr>
            </w:pPr>
            <w:r>
              <w:rPr>
                <w:b w:val="0"/>
                <w:szCs w:val="24"/>
              </w:rPr>
              <w:t xml:space="preserve">Chang Wan is an </w:t>
            </w:r>
            <w:r w:rsidR="005213A9" w:rsidRPr="00B23602">
              <w:rPr>
                <w:b w:val="0"/>
                <w:szCs w:val="24"/>
              </w:rPr>
              <w:t xml:space="preserve">accomplished leader, provides clear </w:t>
            </w:r>
            <w:r>
              <w:rPr>
                <w:b w:val="0"/>
                <w:szCs w:val="24"/>
              </w:rPr>
              <w:t>guidelines</w:t>
            </w:r>
            <w:r w:rsidR="005213A9" w:rsidRPr="00B23602">
              <w:rPr>
                <w:b w:val="0"/>
                <w:szCs w:val="24"/>
              </w:rPr>
              <w:t xml:space="preserve"> and requirements</w:t>
            </w:r>
            <w:r>
              <w:rPr>
                <w:b w:val="0"/>
                <w:szCs w:val="24"/>
              </w:rPr>
              <w:t xml:space="preserve"> including his </w:t>
            </w:r>
            <w:r w:rsidR="00055643">
              <w:rPr>
                <w:b w:val="0"/>
                <w:szCs w:val="24"/>
              </w:rPr>
              <w:t xml:space="preserve">initial </w:t>
            </w:r>
            <w:r>
              <w:rPr>
                <w:b w:val="0"/>
                <w:szCs w:val="24"/>
              </w:rPr>
              <w:t>calculations</w:t>
            </w:r>
            <w:r w:rsidR="005213A9">
              <w:rPr>
                <w:b w:val="0"/>
                <w:szCs w:val="24"/>
              </w:rPr>
              <w:t xml:space="preserve"> for the </w:t>
            </w:r>
            <w:r>
              <w:rPr>
                <w:b w:val="0"/>
                <w:szCs w:val="24"/>
              </w:rPr>
              <w:t xml:space="preserve">pathfinding </w:t>
            </w:r>
            <w:r w:rsidR="005213A9">
              <w:rPr>
                <w:b w:val="0"/>
                <w:szCs w:val="24"/>
              </w:rPr>
              <w:t>tasks</w:t>
            </w:r>
            <w:r w:rsidR="005213A9" w:rsidRPr="00B23602">
              <w:rPr>
                <w:b w:val="0"/>
                <w:szCs w:val="24"/>
              </w:rPr>
              <w:t xml:space="preserve">. </w:t>
            </w:r>
            <w:r w:rsidR="00055643">
              <w:rPr>
                <w:b w:val="0"/>
                <w:szCs w:val="24"/>
              </w:rPr>
              <w:t xml:space="preserve">This allows the rest of team to take more of </w:t>
            </w:r>
            <w:r w:rsidR="006157C3">
              <w:rPr>
                <w:b w:val="0"/>
                <w:szCs w:val="24"/>
              </w:rPr>
              <w:t>an</w:t>
            </w:r>
            <w:r w:rsidR="00055643">
              <w:rPr>
                <w:b w:val="0"/>
                <w:szCs w:val="24"/>
              </w:rPr>
              <w:t xml:space="preserve"> out of box but still data driven approach </w:t>
            </w:r>
            <w:proofErr w:type="gramStart"/>
            <w:r w:rsidR="006157C3">
              <w:rPr>
                <w:b w:val="0"/>
                <w:szCs w:val="24"/>
              </w:rPr>
              <w:t>rooted</w:t>
            </w:r>
            <w:r w:rsidR="00B22B46">
              <w:rPr>
                <w:b w:val="0"/>
                <w:szCs w:val="24"/>
              </w:rPr>
              <w:t xml:space="preserve"> in reality</w:t>
            </w:r>
            <w:proofErr w:type="gramEnd"/>
            <w:r w:rsidR="00055643">
              <w:rPr>
                <w:b w:val="0"/>
                <w:szCs w:val="24"/>
              </w:rPr>
              <w:t>. H</w:t>
            </w:r>
            <w:r w:rsidR="00E23101">
              <w:rPr>
                <w:b w:val="0"/>
                <w:szCs w:val="24"/>
              </w:rPr>
              <w:t xml:space="preserve">e </w:t>
            </w:r>
            <w:r w:rsidR="00055643">
              <w:rPr>
                <w:b w:val="0"/>
                <w:szCs w:val="24"/>
              </w:rPr>
              <w:t xml:space="preserve">proactive identifies issues at the end of pathfinding and then work with rest of the team </w:t>
            </w:r>
            <w:r w:rsidR="00E23101">
              <w:rPr>
                <w:b w:val="0"/>
                <w:szCs w:val="24"/>
              </w:rPr>
              <w:t xml:space="preserve">to find solutions during execution phase. </w:t>
            </w:r>
          </w:p>
          <w:p w14:paraId="50E98621" w14:textId="2548D6A7" w:rsidR="005213A9" w:rsidRPr="00D65BD4" w:rsidRDefault="005213A9" w:rsidP="00D65BD4">
            <w:pPr>
              <w:pStyle w:val="BodyText"/>
              <w:tabs>
                <w:tab w:val="clear" w:pos="5760"/>
                <w:tab w:val="clear" w:pos="8460"/>
              </w:tabs>
              <w:spacing w:before="120"/>
              <w:ind w:left="360"/>
              <w:jc w:val="both"/>
              <w:rPr>
                <w:b w:val="0"/>
                <w:szCs w:val="24"/>
              </w:rPr>
            </w:pPr>
            <w:r w:rsidRPr="00B23602">
              <w:rPr>
                <w:b w:val="0"/>
                <w:szCs w:val="24"/>
              </w:rPr>
              <w:t>He</w:t>
            </w:r>
            <w:r w:rsidR="0003200A">
              <w:rPr>
                <w:b w:val="0"/>
                <w:szCs w:val="24"/>
              </w:rPr>
              <w:t xml:space="preserve"> is</w:t>
            </w:r>
            <w:r w:rsidRPr="00B23602">
              <w:rPr>
                <w:b w:val="0"/>
                <w:szCs w:val="24"/>
              </w:rPr>
              <w:t xml:space="preserve"> </w:t>
            </w:r>
            <w:r w:rsidR="002465A2">
              <w:rPr>
                <w:b w:val="0"/>
                <w:szCs w:val="24"/>
              </w:rPr>
              <w:t>actively involved in</w:t>
            </w:r>
            <w:r w:rsidR="00055643">
              <w:rPr>
                <w:b w:val="0"/>
                <w:szCs w:val="24"/>
              </w:rPr>
              <w:t xml:space="preserve"> post-Si issue</w:t>
            </w:r>
            <w:r w:rsidR="002465A2">
              <w:rPr>
                <w:b w:val="0"/>
                <w:szCs w:val="24"/>
              </w:rPr>
              <w:t xml:space="preserve"> debugs such as </w:t>
            </w:r>
            <w:r w:rsidR="00055643">
              <w:rPr>
                <w:b w:val="0"/>
                <w:szCs w:val="24"/>
              </w:rPr>
              <w:t>in N38Y ICCS taskforce and recently on IMPRO issues</w:t>
            </w:r>
            <w:r w:rsidR="002465A2">
              <w:rPr>
                <w:b w:val="0"/>
                <w:szCs w:val="24"/>
              </w:rPr>
              <w:t xml:space="preserve"> on N38B</w:t>
            </w:r>
            <w:r w:rsidR="00055643">
              <w:rPr>
                <w:b w:val="0"/>
                <w:szCs w:val="24"/>
              </w:rPr>
              <w:t>.</w:t>
            </w:r>
          </w:p>
          <w:p w14:paraId="32A4F0E8" w14:textId="367B3B13" w:rsidR="00746CF7" w:rsidRPr="00C6510C" w:rsidRDefault="00746CF7"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demonstrate</w:t>
            </w:r>
            <w:r>
              <w:rPr>
                <w:rFonts w:ascii="Intel Clear Light" w:hAnsi="Intel Clear Light" w:cs="Intel Clear Light"/>
                <w:i/>
                <w:iCs/>
                <w:sz w:val="16"/>
                <w:szCs w:val="16"/>
              </w:rPr>
              <w:t xml:space="preserve"> u</w:t>
            </w:r>
            <w:r w:rsidRPr="00746CF7">
              <w:rPr>
                <w:rFonts w:ascii="Intel Clear Light" w:hAnsi="Intel Clear Light" w:cs="Intel Clear Light"/>
                <w:i/>
                <w:iCs/>
                <w:sz w:val="16"/>
                <w:szCs w:val="16"/>
              </w:rPr>
              <w:t>nderstand</w:t>
            </w:r>
            <w:r>
              <w:rPr>
                <w:rFonts w:ascii="Intel Clear Light" w:hAnsi="Intel Clear Light" w:cs="Intel Clear Light"/>
                <w:i/>
                <w:iCs/>
                <w:sz w:val="16"/>
                <w:szCs w:val="16"/>
              </w:rPr>
              <w:t>ing of</w:t>
            </w:r>
            <w:r w:rsidRPr="00746CF7">
              <w:rPr>
                <w:rFonts w:ascii="Intel Clear Light" w:hAnsi="Intel Clear Light" w:cs="Intel Clear Light"/>
                <w:i/>
                <w:iCs/>
                <w:sz w:val="16"/>
                <w:szCs w:val="16"/>
              </w:rPr>
              <w:t xml:space="preserve"> how technological innovation maps to business unit’s goals and success. (BIZ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organizational </w:t>
            </w:r>
            <w:r w:rsidRPr="00746CF7">
              <w:rPr>
                <w:rFonts w:ascii="Intel Clear Light" w:hAnsi="Intel Clear Light" w:cs="Intel Clear Light"/>
                <w:i/>
                <w:iCs/>
                <w:sz w:val="16"/>
                <w:szCs w:val="16"/>
              </w:rPr>
              <w:t xml:space="preserve">influences </w:t>
            </w:r>
            <w:r>
              <w:rPr>
                <w:rFonts w:ascii="Intel Clear Light" w:hAnsi="Intel Clear Light" w:cs="Intel Clear Light"/>
                <w:i/>
                <w:iCs/>
                <w:sz w:val="16"/>
                <w:szCs w:val="16"/>
              </w:rPr>
              <w:t>across NSG/Intel</w:t>
            </w:r>
            <w:r w:rsidRPr="00746CF7">
              <w:rPr>
                <w:rFonts w:ascii="Intel Clear Light" w:hAnsi="Intel Clear Light" w:cs="Intel Clear Light"/>
                <w:i/>
                <w:iCs/>
                <w:sz w:val="16"/>
                <w:szCs w:val="16"/>
              </w:rPr>
              <w:t xml:space="preserve"> on decision making and strategy formulation. (BUSINESS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Frames the right strategic questions for their area of the business. Is a change agent by proposing, developing, and/or driving innovative solutions in own area of expertise. (STRATEGIC ACUMEN)</w:t>
            </w:r>
          </w:p>
        </w:tc>
      </w:tr>
    </w:tbl>
    <w:p w14:paraId="45D345CC" w14:textId="77777777"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w:t>
            </w:r>
            <w:r w:rsidR="00653F72" w:rsidRPr="002D737F">
              <w:rPr>
                <w:rFonts w:ascii="Intel Clear" w:hAnsi="Intel Clear" w:cs="Intel Clear"/>
                <w:b w:val="0"/>
                <w:i/>
                <w:szCs w:val="22"/>
              </w:rPr>
              <w:lastRenderedPageBreak/>
              <w:t>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1A41ED37" w14:textId="219AA7F8" w:rsidR="00F93A87" w:rsidRDefault="005213A9" w:rsidP="00834F43">
            <w:pPr>
              <w:tabs>
                <w:tab w:val="left" w:pos="1961"/>
              </w:tabs>
              <w:spacing w:before="220" w:after="220"/>
            </w:pPr>
            <w:r>
              <w:lastRenderedPageBreak/>
              <w:t>Chang Wan</w:t>
            </w:r>
            <w:r w:rsidRPr="00B23602">
              <w:t xml:space="preserve"> is a skilled </w:t>
            </w:r>
            <w:r w:rsidR="00F93A87">
              <w:t xml:space="preserve">and willing </w:t>
            </w:r>
            <w:r w:rsidRPr="00B23602">
              <w:t>mentor</w:t>
            </w:r>
            <w:r w:rsidR="00F93A87">
              <w:t>. Since N38B he has been mentoring a senior engineer on various page buffer are reduction related opportunities by going through layout and finding areas of compaction either through design rules or by improving layout.</w:t>
            </w:r>
            <w:r w:rsidR="007F5942">
              <w:t xml:space="preserve"> </w:t>
            </w:r>
            <w:r w:rsidR="007F5942" w:rsidRPr="00B23602">
              <w:t xml:space="preserve">He answers technical questions or facilitates the search for answers. </w:t>
            </w:r>
            <w:r w:rsidR="007F5942">
              <w:t>He is g</w:t>
            </w:r>
            <w:r w:rsidR="007F5942" w:rsidRPr="00B23602">
              <w:t>ood at defining and delegating task to other team members, thereby providing growth opportunity to junior team members.</w:t>
            </w:r>
          </w:p>
          <w:p w14:paraId="0679AE84" w14:textId="73EAC71F" w:rsidR="008E28EA" w:rsidRDefault="004D501E" w:rsidP="00834F43">
            <w:pPr>
              <w:tabs>
                <w:tab w:val="left" w:pos="1961"/>
              </w:tabs>
              <w:spacing w:before="220" w:after="220"/>
            </w:pPr>
            <w:r>
              <w:t>H</w:t>
            </w:r>
            <w:r w:rsidR="00F93A87">
              <w:t xml:space="preserve">e has worked with TD people to push for the most aggressive design rules such as asymmetric HV transistors or standard cell APR related design rule. He works with them with actual data to makes sure they understand his </w:t>
            </w:r>
            <w:r w:rsidR="008E28EA">
              <w:t>way of looking at those opportunities. H</w:t>
            </w:r>
            <w:r w:rsidR="00B22B46">
              <w:t>is</w:t>
            </w:r>
            <w:r w:rsidR="008E28EA">
              <w:t xml:space="preserve"> knowledge of how those rules comes in handy to prove his point.</w:t>
            </w:r>
          </w:p>
          <w:p w14:paraId="7B4C87A0" w14:textId="3E9ADCAF" w:rsidR="00F93A87" w:rsidRPr="00F93A87" w:rsidRDefault="008E28EA" w:rsidP="008E28EA">
            <w:pPr>
              <w:tabs>
                <w:tab w:val="left" w:pos="1961"/>
              </w:tabs>
              <w:spacing w:before="220" w:after="220"/>
            </w:pPr>
            <w:r>
              <w:t>Chang Wan has also mentored senior datapath and analog design engineers to optimize</w:t>
            </w:r>
            <w:r w:rsidR="00B22B46">
              <w:t xml:space="preserve"> their respective circuits</w:t>
            </w:r>
            <w:r>
              <w:t xml:space="preserve">. He works with junior team members by sharing with them his simulations data to make sure they don’t just see paperware. His </w:t>
            </w:r>
            <w:r w:rsidR="004D501E">
              <w:t>hands-on</w:t>
            </w:r>
            <w:r>
              <w:t xml:space="preserve"> approach with design and layout with his </w:t>
            </w:r>
            <w:r w:rsidR="004D501E">
              <w:t>easy-going</w:t>
            </w:r>
            <w:r>
              <w:t xml:space="preserve"> approach allows him to guide </w:t>
            </w:r>
            <w:r w:rsidR="00D65BD4">
              <w:t>design and layout team members</w:t>
            </w:r>
            <w:r>
              <w:t xml:space="preserve"> in the right direction. </w:t>
            </w:r>
          </w:p>
          <w:p w14:paraId="4520500D" w14:textId="63E4ECF7" w:rsidR="005213A9" w:rsidRDefault="00F93A87" w:rsidP="00834F43">
            <w:pPr>
              <w:tabs>
                <w:tab w:val="left" w:pos="1961"/>
              </w:tabs>
              <w:spacing w:before="220" w:after="220"/>
            </w:pPr>
            <w:r>
              <w:t xml:space="preserve"> </w:t>
            </w:r>
            <w:r w:rsidR="005213A9">
              <w:t xml:space="preserve">In past </w:t>
            </w:r>
            <w:r w:rsidR="007F5942">
              <w:t>3</w:t>
            </w:r>
            <w:r w:rsidR="005213A9">
              <w:t xml:space="preserve"> years, </w:t>
            </w:r>
            <w:r w:rsidR="007F5942">
              <w:t>with his easy approach and mentoring style, team members do not hesitate to approach him if they have any circuit related questions.</w:t>
            </w:r>
          </w:p>
          <w:p w14:paraId="512CD4D2" w14:textId="17C54F05" w:rsidR="00746CF7" w:rsidRPr="00C6510C" w:rsidRDefault="001009A6" w:rsidP="00D65BD4">
            <w:pPr>
              <w:pStyle w:val="ListParagraph"/>
              <w:ind w:left="36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w:t>
            </w:r>
            <w:r w:rsidR="00E6027B" w:rsidRPr="00746CF7">
              <w:rPr>
                <w:rFonts w:ascii="Intel Clear Light" w:hAnsi="Intel Clear Light" w:cs="Intel Clear Light"/>
                <w:i/>
                <w:iCs/>
                <w:sz w:val="16"/>
                <w:szCs w:val="16"/>
              </w:rPr>
              <w:t>emonstrate</w:t>
            </w:r>
            <w:r>
              <w:rPr>
                <w:rFonts w:ascii="Intel Clear Light" w:hAnsi="Intel Clear Light" w:cs="Intel Clear Light"/>
                <w:i/>
                <w:iCs/>
                <w:sz w:val="16"/>
                <w:szCs w:val="16"/>
              </w:rPr>
              <w:t xml:space="preserve"> </w:t>
            </w:r>
            <w:r w:rsidR="00746CF7" w:rsidRPr="00746CF7">
              <w:rPr>
                <w:rFonts w:ascii="Intel Clear Light" w:hAnsi="Intel Clear Light" w:cs="Intel Clear Light"/>
                <w:i/>
                <w:iCs/>
                <w:sz w:val="16"/>
                <w:szCs w:val="16"/>
              </w:rPr>
              <w:t xml:space="preserve">compelling and respectful communication; openly shares knowledge. (POSITIVE ENERGY)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Is an approachable mentor to engineers in a division and/or functional area of expertise; Actively mentors others in their technical and leadership development; Connects others to opportunities. (ACTIVE MENTORING)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Removes barriers to collaboration and puts the best outcome of the team over individual/self needs. (LEADERSHIP)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Actively role models each of Intel’s culture attributes: One Intel, Customer Obsessed, Fearless, Truth &amp; Transparency, </w:t>
            </w:r>
            <w:r w:rsidR="00E6027B">
              <w:rPr>
                <w:rFonts w:ascii="Intel Clear Light" w:hAnsi="Intel Clear Light" w:cs="Intel Clear Light"/>
                <w:i/>
                <w:iCs/>
                <w:sz w:val="16"/>
                <w:szCs w:val="16"/>
              </w:rPr>
              <w:t>Inclusion (</w:t>
            </w:r>
            <w:r>
              <w:rPr>
                <w:rFonts w:ascii="Intel Clear Light" w:hAnsi="Intel Clear Light" w:cs="Intel Clear Light"/>
                <w:i/>
                <w:iCs/>
                <w:sz w:val="16"/>
                <w:szCs w:val="16"/>
              </w:rPr>
              <w:t>LEADERSHIP)</w:t>
            </w:r>
          </w:p>
        </w:tc>
      </w:tr>
      <w:tr w:rsidR="00DC1742" w:rsidRPr="00C6510C" w14:paraId="5586BDB4" w14:textId="77777777" w:rsidTr="006E7374">
        <w:tc>
          <w:tcPr>
            <w:tcW w:w="9265" w:type="dxa"/>
            <w:shd w:val="clear" w:color="auto" w:fill="E6E6E6"/>
          </w:tcPr>
          <w:p w14:paraId="4FD3DE39" w14:textId="53BC6178" w:rsidR="00DC1742" w:rsidRPr="00C6510C"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4"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4"/>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1985CCBE" w14:textId="25CD40AE" w:rsidR="009659C8" w:rsidRPr="007B1E72" w:rsidRDefault="00B22B46" w:rsidP="007B1E72">
            <w:pPr>
              <w:tabs>
                <w:tab w:val="left" w:pos="1961"/>
              </w:tabs>
              <w:spacing w:before="220" w:after="220"/>
              <w:rPr>
                <w:rFonts w:ascii="Intel Clear" w:hAnsi="Intel Clear" w:cs="Intel Clear"/>
                <w:sz w:val="22"/>
                <w:szCs w:val="22"/>
              </w:rPr>
            </w:pPr>
            <w:r>
              <w:rPr>
                <w:rFonts w:ascii="Intel Clear" w:hAnsi="Intel Clear" w:cs="Intel Clear"/>
                <w:sz w:val="22"/>
                <w:szCs w:val="22"/>
              </w:rPr>
              <w:t>G</w:t>
            </w:r>
            <w:r w:rsidR="007B1E72">
              <w:rPr>
                <w:rFonts w:ascii="Intel Clear" w:hAnsi="Intel Clear" w:cs="Intel Clear"/>
                <w:sz w:val="22"/>
                <w:szCs w:val="22"/>
              </w:rPr>
              <w:t xml:space="preserve">ranted 60+ patents </w:t>
            </w:r>
            <w:r w:rsidR="007B1E72" w:rsidRPr="007B1E72">
              <w:rPr>
                <w:rFonts w:ascii="Intel Clear" w:hAnsi="Intel Clear" w:cs="Intel Clear"/>
                <w:sz w:val="22"/>
                <w:szCs w:val="22"/>
              </w:rPr>
              <w:t>in the area of non-volatile memory design by the USPTO</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63073D">
        <w:tc>
          <w:tcPr>
            <w:tcW w:w="9265" w:type="dxa"/>
            <w:shd w:val="clear" w:color="auto" w:fill="E6E6E6"/>
          </w:tcPr>
          <w:p w14:paraId="5CA675BC" w14:textId="212376E2" w:rsidR="008241A1" w:rsidRPr="00D96890" w:rsidRDefault="008241A1" w:rsidP="0063073D">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63073D">
        <w:tc>
          <w:tcPr>
            <w:tcW w:w="9265" w:type="dxa"/>
            <w:shd w:val="clear" w:color="auto" w:fill="auto"/>
          </w:tcPr>
          <w:p w14:paraId="577AF88C" w14:textId="3A892F93" w:rsidR="009659C8" w:rsidRPr="000872EA" w:rsidRDefault="000872EA" w:rsidP="000872EA">
            <w:pPr>
              <w:rPr>
                <w:sz w:val="22"/>
                <w:szCs w:val="22"/>
              </w:rPr>
            </w:pPr>
            <w:r>
              <w:t xml:space="preserve">Chang Wan has been the primary designer driving our CMOS circuit shrink capability over the last two nodes and has enabled a very competitive die size for both N38B and N4PA. He is the person we look to as we set the benchmark on what is competitive, and he brings the focus to get the team there by working across TD and Design to deliver an integrated solution. He also brings some very innovative, yet practical ideas to the table such as the half blocks concept that allows essentially free blocks to be created in the available dead space in a floor plan. With his recent accomplishments I believe now is the time to recognize and </w:t>
            </w:r>
            <w:r>
              <w:lastRenderedPageBreak/>
              <w:t xml:space="preserve">reward his contributions by promoting him to Senior PE. Going forward, as the competition push to CUA we will need Chang Wan to continue to maintain our lead in areal density as we pack more features and capability into our designs. </w:t>
            </w:r>
          </w:p>
        </w:tc>
      </w:tr>
    </w:tbl>
    <w:p w14:paraId="267E76F6" w14:textId="77777777"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77777777" w:rsidR="007F77A6" w:rsidRDefault="007F77A6" w:rsidP="007F77A6">
            <w:pPr>
              <w:pStyle w:val="ListParagraph"/>
              <w:tabs>
                <w:tab w:val="left" w:pos="247"/>
              </w:tabs>
              <w:ind w:left="245"/>
              <w:rPr>
                <w:rFonts w:ascii="Intel Clear" w:hAnsi="Intel Clear" w:cs="Intel Clear"/>
                <w:bCs/>
                <w:color w:val="000000"/>
                <w:sz w:val="22"/>
                <w:szCs w:val="22"/>
              </w:rPr>
            </w:pPr>
          </w:p>
          <w:p w14:paraId="44374A89" w14:textId="3D47078D" w:rsidR="003245CF" w:rsidRPr="007F77A6" w:rsidRDefault="004E37DE" w:rsidP="007F77A6">
            <w:pPr>
              <w:pStyle w:val="ListParagraph"/>
              <w:numPr>
                <w:ilvl w:val="0"/>
                <w:numId w:val="29"/>
              </w:numPr>
              <w:tabs>
                <w:tab w:val="left" w:pos="247"/>
              </w:tabs>
              <w:ind w:left="245" w:hanging="245"/>
              <w:rPr>
                <w:rFonts w:ascii="Intel Clear" w:hAnsi="Intel Clear" w:cs="Intel Clear"/>
                <w:bCs/>
                <w:color w:val="000000"/>
                <w:sz w:val="22"/>
                <w:szCs w:val="22"/>
              </w:rPr>
            </w:pPr>
            <w:r w:rsidRPr="007F77A6">
              <w:rPr>
                <w:rFonts w:ascii="Intel Clear" w:hAnsi="Intel Clear" w:cs="Intel Clear"/>
                <w:bCs/>
                <w:color w:val="000000"/>
                <w:sz w:val="22"/>
                <w:szCs w:val="22"/>
              </w:rPr>
              <w:t xml:space="preserve">List references, their contact information: name, title, address, email, phone </w:t>
            </w:r>
            <w:r w:rsidR="00D01239" w:rsidRPr="007F77A6">
              <w:rPr>
                <w:rFonts w:ascii="Intel Clear" w:hAnsi="Intel Clear" w:cs="Intel Clear"/>
                <w:bCs/>
                <w:color w:val="000000"/>
                <w:sz w:val="22"/>
                <w:szCs w:val="22"/>
              </w:rPr>
              <w:t>number</w:t>
            </w:r>
          </w:p>
          <w:p w14:paraId="15093919" w14:textId="77777777" w:rsidR="006E34C8" w:rsidRPr="007F77A6" w:rsidRDefault="004E37DE" w:rsidP="007F77A6">
            <w:pPr>
              <w:pStyle w:val="ListParagraph"/>
              <w:numPr>
                <w:ilvl w:val="0"/>
                <w:numId w:val="29"/>
              </w:numPr>
              <w:tabs>
                <w:tab w:val="left" w:pos="247"/>
              </w:tabs>
              <w:ind w:left="245" w:hanging="245"/>
              <w:rPr>
                <w:rFonts w:ascii="Intel Clear" w:hAnsi="Intel Clear" w:cs="Intel Clear"/>
                <w:sz w:val="22"/>
                <w:szCs w:val="22"/>
              </w:rPr>
            </w:pPr>
            <w:r w:rsidRPr="007F77A6">
              <w:rPr>
                <w:rFonts w:ascii="Intel Clear" w:hAnsi="Intel Clear" w:cs="Intel Clear"/>
                <w:bCs/>
                <w:color w:val="000000"/>
                <w:sz w:val="22"/>
                <w:szCs w:val="22"/>
              </w:rPr>
              <w:t>Insert</w:t>
            </w:r>
            <w:r w:rsidRPr="007F77A6">
              <w:rPr>
                <w:rFonts w:ascii="Intel Clear" w:hAnsi="Intel Clear" w:cs="Intel Clear"/>
                <w:color w:val="000000"/>
                <w:sz w:val="22"/>
                <w:szCs w:val="22"/>
              </w:rPr>
              <w:t xml:space="preserve"> the written references here by copying and pasting the text of each reference.  Do not embed documents.</w:t>
            </w:r>
          </w:p>
          <w:p w14:paraId="73EDBE30" w14:textId="77777777" w:rsidR="0092739A" w:rsidRDefault="0092739A" w:rsidP="000872EA">
            <w:pPr>
              <w:pStyle w:val="Caption"/>
              <w:jc w:val="left"/>
              <w:rPr>
                <w:rFonts w:ascii="Times New Roman" w:hAnsi="Times New Roman"/>
                <w:sz w:val="28"/>
              </w:rPr>
            </w:pPr>
          </w:p>
          <w:p w14:paraId="3ECB13A7" w14:textId="77777777" w:rsidR="0092739A" w:rsidRDefault="0092739A" w:rsidP="000872EA">
            <w:pPr>
              <w:pStyle w:val="Caption"/>
              <w:jc w:val="left"/>
              <w:rPr>
                <w:rFonts w:ascii="Times New Roman" w:hAnsi="Times New Roman"/>
                <w:sz w:val="28"/>
              </w:rPr>
            </w:pPr>
          </w:p>
          <w:p w14:paraId="7C8DA691" w14:textId="77777777" w:rsidR="0092739A" w:rsidRDefault="0092739A" w:rsidP="000872EA">
            <w:pPr>
              <w:pStyle w:val="Caption"/>
              <w:jc w:val="left"/>
              <w:rPr>
                <w:rFonts w:ascii="Times New Roman" w:hAnsi="Times New Roman"/>
                <w:sz w:val="28"/>
              </w:rPr>
            </w:pPr>
          </w:p>
          <w:p w14:paraId="7C6A951A" w14:textId="0FBDB9CD" w:rsidR="000872EA" w:rsidRDefault="000872EA" w:rsidP="000872EA">
            <w:pPr>
              <w:pStyle w:val="Caption"/>
              <w:jc w:val="left"/>
              <w:rPr>
                <w:rFonts w:ascii="Times New Roman" w:hAnsi="Times New Roman"/>
                <w:sz w:val="28"/>
              </w:rPr>
            </w:pPr>
            <w:r>
              <w:rPr>
                <w:rFonts w:ascii="Times New Roman" w:hAnsi="Times New Roman"/>
                <w:sz w:val="28"/>
              </w:rPr>
              <w:t>CONFIDENTIAL REFERENCE</w:t>
            </w:r>
          </w:p>
          <w:p w14:paraId="1FE70AC5" w14:textId="77777777" w:rsidR="000872EA" w:rsidRDefault="000872EA" w:rsidP="000872EA">
            <w:pPr>
              <w:pStyle w:val="Heading3"/>
              <w:tabs>
                <w:tab w:val="left" w:pos="5760"/>
                <w:tab w:val="right" w:pos="8640"/>
              </w:tabs>
              <w:rPr>
                <w:b/>
                <w:u w:val="single"/>
              </w:rPr>
            </w:pPr>
            <w:r>
              <w:t>Principal Engineer Nomination</w:t>
            </w:r>
            <w:r>
              <w:tab/>
            </w:r>
            <w:r>
              <w:rPr>
                <w:bCs/>
              </w:rPr>
              <w:t xml:space="preserve">Date: </w:t>
            </w:r>
            <w:r>
              <w:rPr>
                <w:u w:val="single"/>
              </w:rPr>
              <w:t> Nov 2020</w:t>
            </w:r>
            <w:r>
              <w:rPr>
                <w:u w:val="single"/>
              </w:rPr>
              <w:tab/>
            </w:r>
          </w:p>
          <w:p w14:paraId="7D94F903" w14:textId="77777777" w:rsidR="000872EA" w:rsidRDefault="000872EA" w:rsidP="000872EA">
            <w:pPr>
              <w:pStyle w:val="Heading1"/>
              <w:spacing w:before="60" w:after="60"/>
              <w:rPr>
                <w:sz w:val="20"/>
              </w:rPr>
            </w:pPr>
          </w:p>
          <w:p w14:paraId="5721D2F0" w14:textId="77777777" w:rsidR="000872EA" w:rsidRDefault="000872EA" w:rsidP="000872EA">
            <w:pPr>
              <w:pStyle w:val="Heading1"/>
              <w:tabs>
                <w:tab w:val="left" w:pos="5040"/>
                <w:tab w:val="left" w:pos="7380"/>
                <w:tab w:val="right" w:pos="8640"/>
              </w:tabs>
              <w:spacing w:before="60" w:after="60"/>
              <w:rPr>
                <w:b/>
                <w:bCs/>
                <w:sz w:val="22"/>
                <w:u w:val="single"/>
              </w:rPr>
            </w:pPr>
            <w:r>
              <w:rPr>
                <w:sz w:val="22"/>
              </w:rPr>
              <w:t>Candidate:</w:t>
            </w:r>
            <w:r>
              <w:rPr>
                <w:bCs/>
                <w:sz w:val="22"/>
              </w:rPr>
              <w:t xml:space="preserve"> </w:t>
            </w:r>
            <w:r>
              <w:rPr>
                <w:bCs/>
                <w:sz w:val="22"/>
                <w:u w:val="single"/>
              </w:rPr>
              <w:t> Chang Wan Ha</w:t>
            </w:r>
            <w:r>
              <w:rPr>
                <w:bCs/>
                <w:sz w:val="22"/>
                <w:u w:val="single"/>
              </w:rPr>
              <w:tab/>
            </w:r>
            <w:r>
              <w:rPr>
                <w:bCs/>
                <w:sz w:val="22"/>
              </w:rPr>
              <w:t xml:space="preserve">  </w:t>
            </w:r>
            <w:r>
              <w:rPr>
                <w:sz w:val="22"/>
              </w:rPr>
              <w:t>Group:</w:t>
            </w:r>
            <w:r>
              <w:rPr>
                <w:bCs/>
                <w:sz w:val="22"/>
              </w:rPr>
              <w:t xml:space="preserve"> NSG-MCD  </w:t>
            </w:r>
            <w:r>
              <w:rPr>
                <w:bCs/>
                <w:sz w:val="22"/>
              </w:rPr>
              <w:tab/>
            </w:r>
            <w:r>
              <w:rPr>
                <w:sz w:val="22"/>
              </w:rPr>
              <w:t xml:space="preserve"> Grade:</w:t>
            </w:r>
            <w:r>
              <w:rPr>
                <w:bCs/>
                <w:sz w:val="22"/>
              </w:rPr>
              <w:t xml:space="preserve"> 10</w:t>
            </w:r>
            <w:r w:rsidRPr="00C6727E">
              <w:rPr>
                <w:bCs/>
                <w:sz w:val="22"/>
              </w:rPr>
              <w:sym w:font="Wingdings" w:char="F0E0"/>
            </w:r>
            <w:r>
              <w:rPr>
                <w:bCs/>
                <w:sz w:val="22"/>
              </w:rPr>
              <w:t xml:space="preserve"> 11</w:t>
            </w:r>
          </w:p>
          <w:p w14:paraId="47A61BED" w14:textId="77777777" w:rsidR="000872EA" w:rsidRDefault="000872EA" w:rsidP="000872EA">
            <w:pPr>
              <w:pStyle w:val="Heading1"/>
              <w:tabs>
                <w:tab w:val="left" w:pos="5040"/>
                <w:tab w:val="left" w:pos="7380"/>
                <w:tab w:val="right" w:pos="8640"/>
              </w:tabs>
              <w:spacing w:before="60" w:after="60"/>
              <w:rPr>
                <w:b/>
                <w:bCs/>
                <w:sz w:val="22"/>
                <w:u w:val="single"/>
              </w:rPr>
            </w:pPr>
            <w:r>
              <w:rPr>
                <w:sz w:val="22"/>
              </w:rPr>
              <w:t>Nominator:</w:t>
            </w:r>
            <w:r>
              <w:rPr>
                <w:bCs/>
                <w:sz w:val="22"/>
              </w:rPr>
              <w:t xml:space="preserve"> </w:t>
            </w:r>
            <w:r>
              <w:rPr>
                <w:bCs/>
                <w:sz w:val="22"/>
                <w:u w:val="single"/>
              </w:rPr>
              <w:t> Bharat Pathak</w:t>
            </w:r>
            <w:r>
              <w:rPr>
                <w:bCs/>
                <w:sz w:val="22"/>
                <w:u w:val="single"/>
              </w:rPr>
              <w:tab/>
            </w:r>
            <w:r>
              <w:rPr>
                <w:bCs/>
                <w:sz w:val="22"/>
              </w:rPr>
              <w:t xml:space="preserve">  </w:t>
            </w:r>
          </w:p>
          <w:p w14:paraId="1272A32F" w14:textId="77777777" w:rsidR="0092739A" w:rsidRDefault="000872EA" w:rsidP="000872EA">
            <w:pPr>
              <w:pStyle w:val="Heading1"/>
              <w:tabs>
                <w:tab w:val="left" w:pos="5040"/>
                <w:tab w:val="left" w:pos="7380"/>
                <w:tab w:val="right" w:pos="8640"/>
              </w:tabs>
              <w:spacing w:before="60" w:after="60"/>
              <w:rPr>
                <w:bCs/>
                <w:sz w:val="22"/>
                <w:u w:val="single"/>
              </w:rPr>
            </w:pPr>
            <w:r>
              <w:rPr>
                <w:sz w:val="22"/>
              </w:rPr>
              <w:t>Reference:</w:t>
            </w:r>
            <w:r>
              <w:rPr>
                <w:bCs/>
                <w:sz w:val="22"/>
              </w:rPr>
              <w:t xml:space="preserve"> </w:t>
            </w:r>
            <w:r>
              <w:rPr>
                <w:bCs/>
                <w:sz w:val="22"/>
                <w:u w:val="single"/>
              </w:rPr>
              <w:t> Shafqat Ahmed</w:t>
            </w:r>
            <w:r w:rsidR="0092739A">
              <w:rPr>
                <w:bCs/>
                <w:sz w:val="22"/>
                <w:u w:val="single"/>
              </w:rPr>
              <w:t>, SPE</w:t>
            </w:r>
          </w:p>
          <w:p w14:paraId="31B9E70F" w14:textId="77777777" w:rsidR="000872EA" w:rsidRDefault="000872EA" w:rsidP="000872EA">
            <w:pPr>
              <w:rPr>
                <w:sz w:val="22"/>
                <w:szCs w:val="22"/>
              </w:rPr>
            </w:pPr>
          </w:p>
          <w:p w14:paraId="1291AD80" w14:textId="77777777" w:rsidR="000872EA" w:rsidRDefault="000872EA" w:rsidP="000872EA">
            <w:pPr>
              <w:pStyle w:val="BodyText"/>
              <w:tabs>
                <w:tab w:val="clear" w:pos="5760"/>
                <w:tab w:val="clear" w:pos="8460"/>
              </w:tabs>
              <w:spacing w:before="120"/>
              <w:ind w:left="60" w:firstLine="660"/>
              <w:rPr>
                <w:b w:val="0"/>
                <w:bCs/>
              </w:rPr>
            </w:pPr>
            <w:r>
              <w:rPr>
                <w:b w:val="0"/>
                <w:bCs/>
              </w:rPr>
              <w:t>Chang Wan Ha is a highly visible, effective leader and one of the primary technical contributors and a true innovator in the areas of NAND architectural definition and die size scaling/management.  I strongly support his nomination for Senior Principal Engineer.</w:t>
            </w:r>
          </w:p>
          <w:p w14:paraId="79B9B31B" w14:textId="77777777" w:rsidR="000872EA" w:rsidRDefault="000872EA" w:rsidP="000872EA">
            <w:pPr>
              <w:pStyle w:val="BodyText"/>
              <w:tabs>
                <w:tab w:val="clear" w:pos="5760"/>
                <w:tab w:val="clear" w:pos="8460"/>
              </w:tabs>
              <w:spacing w:before="120"/>
              <w:ind w:left="60"/>
              <w:rPr>
                <w:b w:val="0"/>
                <w:bCs/>
              </w:rPr>
            </w:pPr>
            <w:r>
              <w:rPr>
                <w:b w:val="0"/>
                <w:bCs/>
              </w:rPr>
              <w:tab/>
              <w:t>Post-JDP, Chang Wan played a strong role in establishing a systematic approach to looking at die architectural/performance needs, cost (die size) goal, and mapping out what needs to happen to meet various critical objectives simultaneously.  He then works with key TD counterparts to validate new features/circuit topologies, design rules, process architectural modifications in a disciplined manner through various testchips.  He has deployed these skills in N38Y (leading to N38B), N38Y R1 (leading to N4PA), and N38C (for 150s LV).  Chang Wan is collaborative, methodical, and a strong driver of projects without being confrontational.  He is also an effective mentor and a fearless leader to a new team (combination of design &amp; TD), navigating complex challenges to meet performance and cost goals in the high-pace NAND design cycles.</w:t>
            </w:r>
          </w:p>
          <w:p w14:paraId="64190812" w14:textId="77777777" w:rsidR="000872EA" w:rsidRDefault="000872EA" w:rsidP="000872EA">
            <w:pPr>
              <w:pStyle w:val="BodyText"/>
              <w:tabs>
                <w:tab w:val="clear" w:pos="5760"/>
                <w:tab w:val="clear" w:pos="8460"/>
              </w:tabs>
              <w:spacing w:before="120"/>
              <w:ind w:left="60" w:firstLine="660"/>
              <w:rPr>
                <w:b w:val="0"/>
                <w:bCs/>
              </w:rPr>
            </w:pPr>
            <w:r>
              <w:rPr>
                <w:b w:val="0"/>
                <w:bCs/>
              </w:rPr>
              <w:t>Based on Chang Wan’s significant experience, he is unique in his breadth and depth of NNAD die and system understanding.  He is a recognized content expert, and is able to operate effectively across Org boundaries, the net result being timely, effective solutions.  To emphasize, Chang Wan role models how to make innovation look easy, by judiciously evaluating risks and validating complex solutions through carefully designed testchips, enabling smooth sailing for the lead vehicle.</w:t>
            </w:r>
          </w:p>
          <w:p w14:paraId="693B0FA6" w14:textId="3DBE9EF2" w:rsidR="007F77A6" w:rsidRDefault="007F77A6" w:rsidP="007F77A6">
            <w:pPr>
              <w:tabs>
                <w:tab w:val="left" w:pos="247"/>
              </w:tabs>
              <w:rPr>
                <w:rFonts w:ascii="Intel Clear" w:hAnsi="Intel Clear" w:cs="Intel Clear"/>
                <w:sz w:val="22"/>
                <w:szCs w:val="22"/>
              </w:rPr>
            </w:pPr>
          </w:p>
          <w:p w14:paraId="54E4857A" w14:textId="5DE171CF" w:rsidR="000872EA" w:rsidRDefault="000872EA" w:rsidP="007F77A6">
            <w:pPr>
              <w:tabs>
                <w:tab w:val="left" w:pos="247"/>
              </w:tabs>
              <w:rPr>
                <w:rFonts w:ascii="Intel Clear" w:hAnsi="Intel Clear" w:cs="Intel Clear"/>
                <w:sz w:val="22"/>
                <w:szCs w:val="22"/>
              </w:rPr>
            </w:pPr>
          </w:p>
          <w:p w14:paraId="2CD7FFE5" w14:textId="7580CB08" w:rsidR="000872EA" w:rsidRDefault="000872EA" w:rsidP="007F77A6">
            <w:pPr>
              <w:tabs>
                <w:tab w:val="left" w:pos="247"/>
              </w:tabs>
              <w:rPr>
                <w:rFonts w:ascii="Intel Clear" w:hAnsi="Intel Clear" w:cs="Intel Clear"/>
                <w:sz w:val="22"/>
                <w:szCs w:val="22"/>
              </w:rPr>
            </w:pPr>
          </w:p>
          <w:p w14:paraId="68F9DFC0" w14:textId="5509ADAD" w:rsidR="000872EA" w:rsidRDefault="000872EA" w:rsidP="007F77A6">
            <w:pPr>
              <w:tabs>
                <w:tab w:val="left" w:pos="247"/>
              </w:tabs>
              <w:rPr>
                <w:rFonts w:ascii="Intel Clear" w:hAnsi="Intel Clear" w:cs="Intel Clear"/>
                <w:sz w:val="22"/>
                <w:szCs w:val="22"/>
              </w:rPr>
            </w:pPr>
          </w:p>
          <w:p w14:paraId="08E0C3F4" w14:textId="77777777" w:rsidR="0092739A" w:rsidRPr="00C954C7" w:rsidRDefault="0092739A" w:rsidP="0092739A">
            <w:pPr>
              <w:pStyle w:val="Caption"/>
              <w:jc w:val="left"/>
              <w:rPr>
                <w:rFonts w:ascii="Times New Roman" w:hAnsi="Times New Roman"/>
                <w:sz w:val="28"/>
              </w:rPr>
            </w:pPr>
            <w:r w:rsidRPr="00C954C7">
              <w:rPr>
                <w:rFonts w:ascii="Times New Roman" w:hAnsi="Times New Roman"/>
                <w:sz w:val="28"/>
              </w:rPr>
              <w:t>CONFIDENTIAL REFERENCE</w:t>
            </w:r>
          </w:p>
          <w:p w14:paraId="31CA0B75" w14:textId="77777777" w:rsidR="0092739A" w:rsidRPr="00C954C7" w:rsidRDefault="0092739A" w:rsidP="0092739A">
            <w:pPr>
              <w:pStyle w:val="Heading3"/>
              <w:tabs>
                <w:tab w:val="left" w:pos="5760"/>
                <w:tab w:val="right" w:pos="8640"/>
              </w:tabs>
              <w:rPr>
                <w:b/>
                <w:u w:val="single"/>
              </w:rPr>
            </w:pPr>
            <w:r>
              <w:t xml:space="preserve">Senior </w:t>
            </w:r>
            <w:r w:rsidRPr="00C954C7">
              <w:t>Principle Engineer Nomination</w:t>
            </w:r>
            <w:r w:rsidRPr="00C954C7">
              <w:tab/>
            </w:r>
            <w:r w:rsidRPr="00C954C7">
              <w:rPr>
                <w:bCs/>
              </w:rPr>
              <w:t xml:space="preserve">Date: </w:t>
            </w:r>
            <w:r w:rsidRPr="00C954C7">
              <w:rPr>
                <w:u w:val="single"/>
              </w:rPr>
              <w:t> </w:t>
            </w:r>
            <w:r>
              <w:rPr>
                <w:u w:val="single"/>
              </w:rPr>
              <w:t>11/9/2020</w:t>
            </w:r>
            <w:r w:rsidRPr="00C954C7">
              <w:rPr>
                <w:u w:val="single"/>
              </w:rPr>
              <w:tab/>
            </w:r>
          </w:p>
          <w:p w14:paraId="2F265A9A" w14:textId="77777777" w:rsidR="0092739A" w:rsidRPr="00C954C7" w:rsidRDefault="0092739A" w:rsidP="0092739A">
            <w:pPr>
              <w:pStyle w:val="Heading1"/>
              <w:spacing w:before="60" w:after="60"/>
              <w:rPr>
                <w:sz w:val="20"/>
              </w:rPr>
            </w:pPr>
          </w:p>
          <w:p w14:paraId="6D6E8A47" w14:textId="77777777" w:rsidR="0092739A" w:rsidRPr="00C954C7" w:rsidRDefault="0092739A" w:rsidP="0092739A">
            <w:pPr>
              <w:pStyle w:val="Heading1"/>
              <w:tabs>
                <w:tab w:val="left" w:pos="5040"/>
                <w:tab w:val="left" w:pos="7380"/>
                <w:tab w:val="right" w:pos="8640"/>
              </w:tabs>
              <w:spacing w:before="60" w:after="60"/>
              <w:rPr>
                <w:b/>
                <w:bCs/>
                <w:sz w:val="22"/>
                <w:u w:val="single"/>
              </w:rPr>
            </w:pPr>
            <w:r w:rsidRPr="00C954C7">
              <w:rPr>
                <w:sz w:val="22"/>
              </w:rPr>
              <w:t>Candidate:</w:t>
            </w:r>
            <w:r w:rsidRPr="00C954C7">
              <w:rPr>
                <w:bCs/>
                <w:sz w:val="22"/>
              </w:rPr>
              <w:t xml:space="preserve"> </w:t>
            </w:r>
            <w:r w:rsidRPr="00C954C7">
              <w:rPr>
                <w:bCs/>
                <w:sz w:val="22"/>
                <w:u w:val="single"/>
              </w:rPr>
              <w:t> </w:t>
            </w:r>
            <w:r>
              <w:rPr>
                <w:bCs/>
                <w:sz w:val="22"/>
                <w:u w:val="single"/>
              </w:rPr>
              <w:t>Chang Wan Ha</w:t>
            </w:r>
            <w:r w:rsidRPr="00C954C7">
              <w:rPr>
                <w:bCs/>
                <w:sz w:val="22"/>
                <w:u w:val="single"/>
              </w:rPr>
              <w:tab/>
            </w:r>
            <w:r w:rsidRPr="00C954C7">
              <w:rPr>
                <w:bCs/>
                <w:sz w:val="22"/>
              </w:rPr>
              <w:t xml:space="preserve">  </w:t>
            </w:r>
            <w:r w:rsidRPr="00C954C7">
              <w:rPr>
                <w:sz w:val="22"/>
              </w:rPr>
              <w:t>Group:</w:t>
            </w:r>
            <w:r w:rsidRPr="00C954C7">
              <w:rPr>
                <w:bCs/>
                <w:sz w:val="22"/>
              </w:rPr>
              <w:t xml:space="preserve"> </w:t>
            </w:r>
            <w:r w:rsidRPr="00C954C7">
              <w:rPr>
                <w:bCs/>
                <w:sz w:val="22"/>
                <w:u w:val="single"/>
              </w:rPr>
              <w:t> NSG</w:t>
            </w:r>
            <w:r w:rsidRPr="00C954C7">
              <w:rPr>
                <w:bCs/>
                <w:sz w:val="22"/>
                <w:u w:val="single"/>
              </w:rPr>
              <w:tab/>
            </w:r>
            <w:r w:rsidRPr="00C954C7">
              <w:rPr>
                <w:sz w:val="22"/>
              </w:rPr>
              <w:t xml:space="preserve">  Grade:</w:t>
            </w:r>
            <w:r w:rsidRPr="00C954C7">
              <w:rPr>
                <w:bCs/>
                <w:sz w:val="22"/>
              </w:rPr>
              <w:t xml:space="preserve"> </w:t>
            </w:r>
            <w:r w:rsidRPr="00C954C7">
              <w:rPr>
                <w:bCs/>
                <w:sz w:val="22"/>
                <w:u w:val="single"/>
              </w:rPr>
              <w:t> </w:t>
            </w:r>
            <w:r>
              <w:rPr>
                <w:bCs/>
                <w:sz w:val="22"/>
                <w:u w:val="single"/>
              </w:rPr>
              <w:t>10</w:t>
            </w:r>
            <w:r w:rsidRPr="00C954C7">
              <w:rPr>
                <w:bCs/>
                <w:sz w:val="22"/>
                <w:u w:val="single"/>
              </w:rPr>
              <w:tab/>
            </w:r>
          </w:p>
          <w:p w14:paraId="44BBB8CF" w14:textId="77777777" w:rsidR="0092739A" w:rsidRPr="00C954C7" w:rsidRDefault="0092739A" w:rsidP="0092739A">
            <w:pPr>
              <w:pStyle w:val="Heading1"/>
              <w:tabs>
                <w:tab w:val="left" w:pos="5040"/>
                <w:tab w:val="left" w:pos="7380"/>
                <w:tab w:val="right" w:pos="8640"/>
              </w:tabs>
              <w:spacing w:before="60" w:after="60"/>
              <w:rPr>
                <w:b/>
                <w:bCs/>
                <w:sz w:val="22"/>
                <w:u w:val="single"/>
              </w:rPr>
            </w:pPr>
            <w:r w:rsidRPr="00C954C7">
              <w:rPr>
                <w:sz w:val="22"/>
              </w:rPr>
              <w:t>Nominator:</w:t>
            </w:r>
            <w:r w:rsidRPr="00C954C7">
              <w:rPr>
                <w:bCs/>
                <w:sz w:val="22"/>
              </w:rPr>
              <w:t xml:space="preserve"> </w:t>
            </w:r>
            <w:r w:rsidRPr="00C954C7">
              <w:rPr>
                <w:bCs/>
                <w:sz w:val="22"/>
                <w:u w:val="single"/>
              </w:rPr>
              <w:t> Bharat Pathak</w:t>
            </w:r>
            <w:r w:rsidRPr="00C954C7">
              <w:rPr>
                <w:bCs/>
                <w:sz w:val="22"/>
                <w:u w:val="single"/>
              </w:rPr>
              <w:tab/>
            </w:r>
            <w:r w:rsidRPr="00C954C7">
              <w:rPr>
                <w:bCs/>
                <w:sz w:val="22"/>
              </w:rPr>
              <w:t xml:space="preserve">  </w:t>
            </w:r>
          </w:p>
          <w:p w14:paraId="70ADB024" w14:textId="77777777" w:rsidR="0092739A" w:rsidRPr="00C954C7" w:rsidRDefault="0092739A" w:rsidP="0092739A">
            <w:pPr>
              <w:pStyle w:val="Heading1"/>
              <w:tabs>
                <w:tab w:val="left" w:pos="5040"/>
                <w:tab w:val="left" w:pos="7380"/>
                <w:tab w:val="right" w:pos="8640"/>
              </w:tabs>
              <w:spacing w:before="60" w:after="60"/>
              <w:rPr>
                <w:b/>
                <w:bCs/>
                <w:sz w:val="22"/>
                <w:u w:val="single"/>
              </w:rPr>
            </w:pPr>
            <w:r w:rsidRPr="00C954C7">
              <w:rPr>
                <w:sz w:val="22"/>
              </w:rPr>
              <w:t>Reference:</w:t>
            </w:r>
            <w:r w:rsidRPr="00C954C7">
              <w:rPr>
                <w:bCs/>
                <w:sz w:val="22"/>
              </w:rPr>
              <w:t xml:space="preserve"> </w:t>
            </w:r>
            <w:r w:rsidRPr="00C954C7">
              <w:rPr>
                <w:bCs/>
                <w:sz w:val="22"/>
                <w:u w:val="single"/>
              </w:rPr>
              <w:t> Owen Jungroth</w:t>
            </w:r>
            <w:r>
              <w:rPr>
                <w:bCs/>
                <w:sz w:val="22"/>
                <w:u w:val="single"/>
              </w:rPr>
              <w:t>, PE</w:t>
            </w:r>
            <w:r w:rsidRPr="00C954C7">
              <w:rPr>
                <w:bCs/>
                <w:sz w:val="22"/>
                <w:u w:val="single"/>
              </w:rPr>
              <w:tab/>
            </w:r>
            <w:r w:rsidRPr="00C954C7">
              <w:rPr>
                <w:bCs/>
                <w:sz w:val="22"/>
              </w:rPr>
              <w:t xml:space="preserve">  </w:t>
            </w:r>
          </w:p>
          <w:p w14:paraId="524B5834" w14:textId="77777777" w:rsidR="0092739A" w:rsidRDefault="0092739A" w:rsidP="0092739A">
            <w:pPr>
              <w:tabs>
                <w:tab w:val="left" w:pos="247"/>
              </w:tabs>
              <w:ind w:left="245" w:hanging="245"/>
            </w:pPr>
          </w:p>
          <w:p w14:paraId="2F8397F0" w14:textId="77777777" w:rsidR="0092739A" w:rsidRDefault="0092739A" w:rsidP="0092739A">
            <w:r>
              <w:t>I highly recommend Chang Wan Ha to Senior Principle Engineer based on technical knowledge, the strategic importance of his work, and his leadership in the team.</w:t>
            </w:r>
          </w:p>
          <w:p w14:paraId="66688BE1" w14:textId="77777777" w:rsidR="0092739A" w:rsidRDefault="0092739A" w:rsidP="0092739A">
            <w:r>
              <w:t>I have worked closely with Chang Wan on several product definitions including the N38A, N39A, N38B, N4XA, and N5XA.  He has in depth technical knowledge about all areas of the die.  He can propose improvements in everything from transistor layout to chip architecture.  He is known for his innovative ideas and a can-do attitude when faced with aggressive goals.</w:t>
            </w:r>
          </w:p>
          <w:p w14:paraId="53CB31B2" w14:textId="77777777" w:rsidR="0092739A" w:rsidRDefault="0092739A" w:rsidP="0092739A">
            <w:r>
              <w:t xml:space="preserve">The work Chang Wan did on the N39A showed his creativity.  He came up with several changes to our classic chip plan by rearranging the block placement and the location and shape of the pockets.  This allowed us to move most of the circuits under the array.  It created routing channels under the array that might have eliminated the need for one of the metal layers.  </w:t>
            </w:r>
          </w:p>
          <w:p w14:paraId="353E5647" w14:textId="77777777" w:rsidR="0092739A" w:rsidRDefault="0092739A" w:rsidP="0092739A">
            <w:r>
              <w:t>While we ultimately did not go forward with this die, many of his improvement did get used on the N38B.  For example, he optimized the placement of string driver transistors by moving them from the staircase region outside of the array and put them under the array.  This reduced the area for circuits under the array a little, but it reduced the overall die size.</w:t>
            </w:r>
          </w:p>
          <w:p w14:paraId="3380A8C0" w14:textId="77777777" w:rsidR="0092739A" w:rsidRDefault="0092739A" w:rsidP="0092739A">
            <w:r>
              <w:t>Our goal on 140 series was to get to a very small die called the N48A.  Chan Wan made many suggested improvements.  For example, the half block proposal, several ways to reduce the static page buffer, and ways to compress some transistor layout.  But it his biggest improvements was to the design and layout of the tile datapath circuits.  His proposal would have reduced the area in half, but it wouldn’t work with routing signals through the string driver.  To fix this he came up with new circuit placements and routing plans.  He worked closely with the datapath designers and the layout team to implement the plan.  While we ended up with the less aggressive N4PA, but we were able to use many of his improvements reducing the tile circuits by 20%.</w:t>
            </w:r>
          </w:p>
          <w:p w14:paraId="69D6A81C" w14:textId="77777777" w:rsidR="0092739A" w:rsidRDefault="0092739A" w:rsidP="0092739A">
            <w:r>
              <w:t xml:space="preserve">For 150 series we are gain targeting an aggressively small part the N5PA.  Chang Wan is leading the way both in driving design innovations and in driving the N38C test chip to validate them.   He is working with the datapath, analog, core, and logic teams to find ways to make the circuits smaller.  He is also working with technology development to enable process improvements that will help the circuits hit their aggressive specifications.  He has made many suggestions for improvements himself, but he also helps motivate the other teams to come up with their own improvements.  His work on 150 shows that he can manage projects and coordinate the work of several teams. </w:t>
            </w:r>
          </w:p>
          <w:p w14:paraId="6AFC3C9F" w14:textId="69FC90EB" w:rsidR="0092739A" w:rsidRDefault="0092739A" w:rsidP="0092739A">
            <w:r>
              <w:t xml:space="preserve">Chang Wan has a great knowledge of the NAND industry including experience at other companies.   This helps him know what we need to do to remain competitive.  </w:t>
            </w:r>
          </w:p>
          <w:p w14:paraId="51722F7F" w14:textId="24950D68" w:rsidR="0092739A" w:rsidRDefault="0092739A" w:rsidP="0092739A"/>
          <w:p w14:paraId="0DE8A4F0" w14:textId="77777777" w:rsidR="0092739A" w:rsidRPr="00C954C7" w:rsidRDefault="0092739A" w:rsidP="0092739A">
            <w:pPr>
              <w:pStyle w:val="Caption"/>
              <w:jc w:val="left"/>
              <w:rPr>
                <w:rFonts w:ascii="Times New Roman" w:hAnsi="Times New Roman"/>
                <w:sz w:val="28"/>
              </w:rPr>
            </w:pPr>
            <w:r w:rsidRPr="00C954C7">
              <w:rPr>
                <w:rFonts w:ascii="Times New Roman" w:hAnsi="Times New Roman"/>
                <w:sz w:val="28"/>
              </w:rPr>
              <w:t>CONFIDENTIAL REFERENCE</w:t>
            </w:r>
          </w:p>
          <w:p w14:paraId="310C4CFA" w14:textId="77777777" w:rsidR="0092739A" w:rsidRPr="00C954C7" w:rsidRDefault="0092739A" w:rsidP="0092739A">
            <w:pPr>
              <w:pStyle w:val="Heading3"/>
              <w:tabs>
                <w:tab w:val="left" w:pos="5760"/>
                <w:tab w:val="right" w:pos="8640"/>
              </w:tabs>
              <w:rPr>
                <w:b/>
                <w:u w:val="single"/>
              </w:rPr>
            </w:pPr>
            <w:r>
              <w:t xml:space="preserve">Senior </w:t>
            </w:r>
            <w:r w:rsidRPr="00C954C7">
              <w:t>Principle Engineer Nomination</w:t>
            </w:r>
            <w:r w:rsidRPr="00C954C7">
              <w:tab/>
            </w:r>
            <w:r w:rsidRPr="00C954C7">
              <w:rPr>
                <w:bCs/>
              </w:rPr>
              <w:t xml:space="preserve">Date: </w:t>
            </w:r>
            <w:r w:rsidRPr="00C954C7">
              <w:rPr>
                <w:u w:val="single"/>
              </w:rPr>
              <w:t> </w:t>
            </w:r>
            <w:r>
              <w:rPr>
                <w:u w:val="single"/>
              </w:rPr>
              <w:t>11/9/2020</w:t>
            </w:r>
            <w:r w:rsidRPr="00C954C7">
              <w:rPr>
                <w:u w:val="single"/>
              </w:rPr>
              <w:tab/>
            </w:r>
          </w:p>
          <w:p w14:paraId="3FF1D8BB" w14:textId="77777777" w:rsidR="0092739A" w:rsidRPr="00C954C7" w:rsidRDefault="0092739A" w:rsidP="0092739A">
            <w:pPr>
              <w:pStyle w:val="Heading1"/>
              <w:spacing w:before="60" w:after="60"/>
              <w:rPr>
                <w:sz w:val="20"/>
              </w:rPr>
            </w:pPr>
          </w:p>
          <w:p w14:paraId="3C144378" w14:textId="77777777" w:rsidR="0092739A" w:rsidRPr="00C954C7" w:rsidRDefault="0092739A" w:rsidP="0092739A">
            <w:pPr>
              <w:pStyle w:val="Heading1"/>
              <w:tabs>
                <w:tab w:val="left" w:pos="5040"/>
                <w:tab w:val="left" w:pos="7380"/>
                <w:tab w:val="right" w:pos="8640"/>
              </w:tabs>
              <w:spacing w:before="60" w:after="60"/>
              <w:rPr>
                <w:b/>
                <w:bCs/>
                <w:sz w:val="22"/>
                <w:u w:val="single"/>
              </w:rPr>
            </w:pPr>
            <w:r w:rsidRPr="00C954C7">
              <w:rPr>
                <w:sz w:val="22"/>
              </w:rPr>
              <w:t>Candidate:</w:t>
            </w:r>
            <w:r w:rsidRPr="00C954C7">
              <w:rPr>
                <w:bCs/>
                <w:sz w:val="22"/>
              </w:rPr>
              <w:t xml:space="preserve"> </w:t>
            </w:r>
            <w:r w:rsidRPr="00C954C7">
              <w:rPr>
                <w:bCs/>
                <w:sz w:val="22"/>
                <w:u w:val="single"/>
              </w:rPr>
              <w:t> </w:t>
            </w:r>
            <w:r>
              <w:rPr>
                <w:bCs/>
                <w:sz w:val="22"/>
                <w:u w:val="single"/>
              </w:rPr>
              <w:t>Chang Wan Ha</w:t>
            </w:r>
            <w:r w:rsidRPr="00C954C7">
              <w:rPr>
                <w:bCs/>
                <w:sz w:val="22"/>
                <w:u w:val="single"/>
              </w:rPr>
              <w:tab/>
            </w:r>
            <w:r w:rsidRPr="00C954C7">
              <w:rPr>
                <w:bCs/>
                <w:sz w:val="22"/>
              </w:rPr>
              <w:t xml:space="preserve">  </w:t>
            </w:r>
            <w:r w:rsidRPr="00C954C7">
              <w:rPr>
                <w:sz w:val="22"/>
              </w:rPr>
              <w:t>Group:</w:t>
            </w:r>
            <w:r w:rsidRPr="00C954C7">
              <w:rPr>
                <w:bCs/>
                <w:sz w:val="22"/>
              </w:rPr>
              <w:t xml:space="preserve"> </w:t>
            </w:r>
            <w:r w:rsidRPr="00C954C7">
              <w:rPr>
                <w:bCs/>
                <w:sz w:val="22"/>
                <w:u w:val="single"/>
              </w:rPr>
              <w:t> NSG</w:t>
            </w:r>
            <w:r w:rsidRPr="00C954C7">
              <w:rPr>
                <w:bCs/>
                <w:sz w:val="22"/>
                <w:u w:val="single"/>
              </w:rPr>
              <w:tab/>
            </w:r>
            <w:r w:rsidRPr="00C954C7">
              <w:rPr>
                <w:sz w:val="22"/>
              </w:rPr>
              <w:t xml:space="preserve">  Grade:</w:t>
            </w:r>
            <w:r w:rsidRPr="00C954C7">
              <w:rPr>
                <w:bCs/>
                <w:sz w:val="22"/>
              </w:rPr>
              <w:t xml:space="preserve"> </w:t>
            </w:r>
            <w:r w:rsidRPr="00C954C7">
              <w:rPr>
                <w:bCs/>
                <w:sz w:val="22"/>
                <w:u w:val="single"/>
              </w:rPr>
              <w:t> </w:t>
            </w:r>
            <w:r>
              <w:rPr>
                <w:bCs/>
                <w:sz w:val="22"/>
                <w:u w:val="single"/>
              </w:rPr>
              <w:t>10</w:t>
            </w:r>
            <w:r w:rsidRPr="00C954C7">
              <w:rPr>
                <w:bCs/>
                <w:sz w:val="22"/>
                <w:u w:val="single"/>
              </w:rPr>
              <w:tab/>
            </w:r>
          </w:p>
          <w:p w14:paraId="706D1BA5" w14:textId="6E356E9F" w:rsidR="0092739A" w:rsidRPr="00C954C7" w:rsidRDefault="0092739A" w:rsidP="0092739A">
            <w:pPr>
              <w:pStyle w:val="Heading1"/>
              <w:tabs>
                <w:tab w:val="left" w:pos="5040"/>
                <w:tab w:val="left" w:pos="7380"/>
                <w:tab w:val="right" w:pos="8640"/>
              </w:tabs>
              <w:spacing w:before="60" w:after="60"/>
              <w:rPr>
                <w:b/>
                <w:bCs/>
                <w:sz w:val="22"/>
                <w:u w:val="single"/>
              </w:rPr>
            </w:pPr>
            <w:r w:rsidRPr="00C954C7">
              <w:rPr>
                <w:sz w:val="22"/>
              </w:rPr>
              <w:t>Nominator:</w:t>
            </w:r>
            <w:r w:rsidRPr="00C954C7">
              <w:rPr>
                <w:bCs/>
                <w:sz w:val="22"/>
              </w:rPr>
              <w:t xml:space="preserve"> </w:t>
            </w:r>
            <w:r w:rsidRPr="00C954C7">
              <w:rPr>
                <w:bCs/>
                <w:sz w:val="22"/>
                <w:u w:val="single"/>
              </w:rPr>
              <w:t> </w:t>
            </w:r>
            <w:r>
              <w:rPr>
                <w:bCs/>
                <w:sz w:val="22"/>
                <w:u w:val="single"/>
              </w:rPr>
              <w:t>Bharat Pathak</w:t>
            </w:r>
            <w:r w:rsidRPr="00C954C7">
              <w:rPr>
                <w:bCs/>
                <w:sz w:val="22"/>
                <w:u w:val="single"/>
              </w:rPr>
              <w:tab/>
            </w:r>
            <w:r w:rsidRPr="00C954C7">
              <w:rPr>
                <w:bCs/>
                <w:sz w:val="22"/>
              </w:rPr>
              <w:t xml:space="preserve">  </w:t>
            </w:r>
          </w:p>
          <w:p w14:paraId="24CA8CF8" w14:textId="47289E8F" w:rsidR="0092739A" w:rsidRPr="00C954C7" w:rsidRDefault="0092739A" w:rsidP="0092739A">
            <w:pPr>
              <w:pStyle w:val="Heading1"/>
              <w:tabs>
                <w:tab w:val="left" w:pos="5040"/>
                <w:tab w:val="left" w:pos="7380"/>
                <w:tab w:val="right" w:pos="8640"/>
              </w:tabs>
              <w:spacing w:before="60" w:after="60"/>
              <w:rPr>
                <w:b/>
                <w:bCs/>
                <w:sz w:val="22"/>
                <w:u w:val="single"/>
              </w:rPr>
            </w:pPr>
            <w:r w:rsidRPr="00C954C7">
              <w:rPr>
                <w:sz w:val="22"/>
              </w:rPr>
              <w:t>Reference:</w:t>
            </w:r>
            <w:r w:rsidRPr="00C954C7">
              <w:rPr>
                <w:bCs/>
                <w:sz w:val="22"/>
              </w:rPr>
              <w:t xml:space="preserve"> </w:t>
            </w:r>
            <w:r w:rsidRPr="00C954C7">
              <w:rPr>
                <w:bCs/>
                <w:sz w:val="22"/>
                <w:u w:val="single"/>
              </w:rPr>
              <w:t> </w:t>
            </w:r>
            <w:r>
              <w:rPr>
                <w:bCs/>
                <w:sz w:val="22"/>
                <w:u w:val="single"/>
              </w:rPr>
              <w:t xml:space="preserve">Daniel Elmhurst, </w:t>
            </w:r>
            <w:r w:rsidRPr="0092739A">
              <w:rPr>
                <w:bCs/>
                <w:sz w:val="22"/>
                <w:u w:val="single"/>
              </w:rPr>
              <w:t>Vice President, Storage Technologies Group</w:t>
            </w:r>
            <w:r w:rsidRPr="00C954C7">
              <w:rPr>
                <w:bCs/>
                <w:sz w:val="22"/>
                <w:u w:val="single"/>
              </w:rPr>
              <w:tab/>
            </w:r>
            <w:r w:rsidRPr="00C954C7">
              <w:rPr>
                <w:bCs/>
                <w:sz w:val="22"/>
              </w:rPr>
              <w:t xml:space="preserve">  </w:t>
            </w:r>
          </w:p>
          <w:p w14:paraId="05300256" w14:textId="1DD64F86" w:rsidR="0092739A" w:rsidRDefault="0092739A" w:rsidP="0092739A"/>
          <w:p w14:paraId="41B57696" w14:textId="69932717" w:rsidR="0092739A" w:rsidRDefault="0092739A" w:rsidP="0092739A"/>
          <w:p w14:paraId="4D4F8BF3" w14:textId="7FB8C702" w:rsidR="0092739A" w:rsidRDefault="0092739A" w:rsidP="0092739A"/>
          <w:p w14:paraId="351BACAD" w14:textId="77777777" w:rsidR="0092739A" w:rsidRDefault="0092739A" w:rsidP="0092739A">
            <w:pPr>
              <w:spacing w:after="240"/>
              <w:rPr>
                <w:b/>
                <w:bCs/>
                <w:sz w:val="22"/>
                <w:szCs w:val="22"/>
                <w:u w:val="single"/>
              </w:rPr>
            </w:pPr>
            <w:r>
              <w:t>It is an honor to be asked to recommend Chang wan for Sr. Principal Engineer.  In my role up to Nov’18, Chang wan was on the NAND design team within the NVM Design Engineering team that I lead.  Prior to Chang wan joining Intel, when he worked for Micron, we worked together in his role as design lead for a number of JDP component designs.</w:t>
            </w:r>
          </w:p>
          <w:p w14:paraId="01BC3B6C" w14:textId="6D408EE9" w:rsidR="0092739A" w:rsidRDefault="0092739A" w:rsidP="0092739A">
            <w:r>
              <w:t xml:space="preserve">Chang wan is recognized as </w:t>
            </w:r>
            <w:r w:rsidR="00AB441C">
              <w:t>a</w:t>
            </w:r>
            <w:r>
              <w:t xml:space="preserve"> chip architect and analog design expert.  This unique skillset is critical to bridge between chip architecture, technology development and designers.  FG utilizes nearly all silicon area.  This makes scaling circuits under the array and outside the array critical.  Chang wan was a driver in the zero periphery strategy that enabled N38A and was further scaled on N38B with an impressive 8mm2 smaller die size.  Chang wan led innovation in GWL architecture, datapath, circuit compaction and p-tap reduction in the SPB.</w:t>
            </w:r>
          </w:p>
          <w:p w14:paraId="2D405828" w14:textId="77777777" w:rsidR="0092739A" w:rsidRDefault="0092739A" w:rsidP="0092739A"/>
          <w:p w14:paraId="1882B9AC" w14:textId="77777777" w:rsidR="0092739A" w:rsidRDefault="0092739A" w:rsidP="0092739A">
            <w:r>
              <w:t>As illustrated in his application, his ability to cover diverse aspects of the chip from the Static Page Buffer to logic standard cells make him an invaluable innovator to continue to drive die size to world class with each new process node.</w:t>
            </w:r>
          </w:p>
          <w:p w14:paraId="6A19BC5F" w14:textId="77777777" w:rsidR="0092739A" w:rsidRDefault="0092739A" w:rsidP="0092739A"/>
          <w:p w14:paraId="785C6DE3" w14:textId="77777777" w:rsidR="0092739A" w:rsidRDefault="0092739A" w:rsidP="0092739A">
            <w:r>
              <w:t>Of course, Chang wan was the original driver of L06B CuA architecture which ushered in the full utilization of the CMOS under Array area to create high performance multi-plane BW (16kB SPB x 4 plane).</w:t>
            </w:r>
          </w:p>
          <w:p w14:paraId="0CF09474" w14:textId="77777777" w:rsidR="0092739A" w:rsidRDefault="0092739A" w:rsidP="0092739A"/>
          <w:p w14:paraId="047BEAB4" w14:textId="77777777" w:rsidR="0092739A" w:rsidRDefault="0092739A" w:rsidP="0092739A">
            <w:r>
              <w:t>Although I don’t have significant insight into his impact over the last two years, the results are consistent with the leadership and expertise trend I would expect.</w:t>
            </w:r>
          </w:p>
          <w:p w14:paraId="20E7B696" w14:textId="77777777" w:rsidR="0092739A" w:rsidRDefault="0092739A" w:rsidP="0092739A"/>
          <w:p w14:paraId="74545EFF" w14:textId="77777777" w:rsidR="0092739A" w:rsidRDefault="0092739A" w:rsidP="0092739A">
            <w:r>
              <w:t>Chang wan is a great role model for Intel Values.  He leads with integrity, data and inclusion.</w:t>
            </w:r>
          </w:p>
          <w:p w14:paraId="63CD59EA" w14:textId="77777777" w:rsidR="0092739A" w:rsidRDefault="0092739A" w:rsidP="0092739A"/>
          <w:p w14:paraId="57FF5AD2" w14:textId="7A191F1C" w:rsidR="0092739A" w:rsidRDefault="0092739A" w:rsidP="0092739A">
            <w:r>
              <w:t xml:space="preserve">I support Chang </w:t>
            </w:r>
            <w:r w:rsidR="00AB441C">
              <w:t>W</w:t>
            </w:r>
            <w:r>
              <w:t>an’s nomination as a Sr Principal Engineer.</w:t>
            </w:r>
          </w:p>
          <w:p w14:paraId="6EB7A0D8" w14:textId="77777777" w:rsidR="0092739A" w:rsidRDefault="0092739A" w:rsidP="0092739A"/>
          <w:p w14:paraId="6F58B962" w14:textId="77777777" w:rsidR="000872EA" w:rsidRPr="007F77A6" w:rsidRDefault="000872EA" w:rsidP="007F77A6">
            <w:pPr>
              <w:tabs>
                <w:tab w:val="left" w:pos="247"/>
              </w:tabs>
              <w:rPr>
                <w:rFonts w:ascii="Intel Clear" w:hAnsi="Intel Clear" w:cs="Intel Clear"/>
                <w:sz w:val="22"/>
                <w:szCs w:val="22"/>
              </w:rPr>
            </w:pPr>
          </w:p>
          <w:p w14:paraId="35BCEB18" w14:textId="4589C6B0" w:rsidR="007F77A6" w:rsidRPr="007F77A6" w:rsidRDefault="007F77A6" w:rsidP="007F77A6">
            <w:pPr>
              <w:tabs>
                <w:tab w:val="left" w:pos="247"/>
              </w:tabs>
              <w:rPr>
                <w:rFonts w:ascii="Intel Clear" w:hAnsi="Intel Clear" w:cs="Intel Clear"/>
                <w:sz w:val="22"/>
                <w:szCs w:val="22"/>
              </w:rPr>
            </w:pPr>
            <w:r w:rsidRPr="007F77A6">
              <w:rPr>
                <w:rFonts w:ascii="Intel Clear" w:hAnsi="Intel Clear" w:cs="Intel Clear"/>
                <w:bCs/>
                <w:sz w:val="22"/>
                <w:szCs w:val="22"/>
              </w:rPr>
              <w:t xml:space="preserve"> </w:t>
            </w:r>
          </w:p>
        </w:tc>
      </w:tr>
    </w:tbl>
    <w:p w14:paraId="414C9C35" w14:textId="5198199D" w:rsidR="00314E49" w:rsidRDefault="00314E49" w:rsidP="007F77A6">
      <w:pPr>
        <w:rPr>
          <w:rFonts w:ascii="Intel Clear" w:hAnsi="Intel Clear" w:cs="Intel Clear"/>
          <w:b/>
          <w:sz w:val="22"/>
          <w:szCs w:val="22"/>
        </w:rPr>
      </w:pPr>
    </w:p>
    <w:p w14:paraId="66B43350" w14:textId="77777777" w:rsidR="007F77A6" w:rsidRDefault="007F77A6">
      <w:pPr>
        <w:rPr>
          <w:rFonts w:ascii="Intel Clear" w:hAnsi="Intel Clear" w:cs="Intel Clear"/>
          <w:b/>
          <w:bCs/>
          <w:sz w:val="22"/>
          <w:szCs w:val="22"/>
        </w:rPr>
      </w:pPr>
      <w:r>
        <w:rPr>
          <w:rFonts w:ascii="Intel Clear" w:hAnsi="Intel Clear" w:cs="Intel Clear"/>
          <w:szCs w:val="22"/>
        </w:rPr>
        <w:br w:type="page"/>
      </w:r>
    </w:p>
    <w:p w14:paraId="3A394B37" w14:textId="77777777" w:rsidR="007F77A6" w:rsidRPr="007F77A6" w:rsidRDefault="007F77A6" w:rsidP="007F77A6">
      <w:pPr>
        <w:rPr>
          <w:rFonts w:ascii="Intel Clear" w:hAnsi="Intel Clear" w:cs="Intel Clear"/>
          <w:sz w:val="22"/>
          <w:szCs w:val="22"/>
        </w:rPr>
      </w:pPr>
      <w:r w:rsidRPr="007F77A6">
        <w:rPr>
          <w:rFonts w:ascii="Intel Clear" w:hAnsi="Intel Clear" w:cs="Intel Clear"/>
          <w:b/>
          <w:sz w:val="22"/>
          <w:szCs w:val="22"/>
        </w:rPr>
        <w:lastRenderedPageBreak/>
        <w:t>Instructions for Nominating Manager:</w:t>
      </w:r>
      <w:r w:rsidRPr="007F77A6">
        <w:rPr>
          <w:rFonts w:ascii="Intel Clear" w:hAnsi="Intel Clear" w:cs="Intel Clear"/>
          <w:i/>
          <w:sz w:val="22"/>
          <w:szCs w:val="22"/>
        </w:rPr>
        <w:t xml:space="preserve"> Update highlighted text, then send form to Reference for completion. As a reminder, only 3 references will be accepted by the PE Committee. </w:t>
      </w:r>
    </w:p>
    <w:p w14:paraId="5DC5D0F5" w14:textId="77777777" w:rsidR="007F77A6" w:rsidRPr="007F77A6" w:rsidRDefault="007F77A6" w:rsidP="007F77A6">
      <w:pPr>
        <w:pStyle w:val="Caption"/>
        <w:jc w:val="left"/>
        <w:rPr>
          <w:rFonts w:ascii="Intel Clear" w:hAnsi="Intel Clear" w:cs="Intel Clear"/>
          <w:szCs w:val="22"/>
        </w:rPr>
      </w:pPr>
    </w:p>
    <w:p w14:paraId="622685C8" w14:textId="2A216253" w:rsidR="007F77A6" w:rsidRPr="007F77A6" w:rsidRDefault="007F77A6" w:rsidP="007F77A6">
      <w:pPr>
        <w:pStyle w:val="Caption"/>
        <w:jc w:val="left"/>
        <w:rPr>
          <w:rFonts w:ascii="Intel Clear" w:hAnsi="Intel Clear" w:cs="Intel Clear"/>
          <w:szCs w:val="22"/>
        </w:rPr>
      </w:pPr>
      <w:r w:rsidRPr="007F77A6">
        <w:rPr>
          <w:rFonts w:ascii="Intel Clear" w:hAnsi="Intel Clear" w:cs="Intel Clear"/>
          <w:szCs w:val="22"/>
        </w:rPr>
        <w:t>CONFIDENTIAL REFERENCE</w:t>
      </w:r>
      <w:r>
        <w:rPr>
          <w:rFonts w:ascii="Intel Clear" w:hAnsi="Intel Clear" w:cs="Intel Clear"/>
          <w:szCs w:val="22"/>
        </w:rPr>
        <w:t xml:space="preserve"> REQUEST TEMPLATE:</w:t>
      </w:r>
    </w:p>
    <w:p w14:paraId="7AE74429" w14:textId="51CB8C0F" w:rsidR="007F77A6" w:rsidRDefault="007F77A6" w:rsidP="007F77A6">
      <w:pPr>
        <w:rPr>
          <w:rFonts w:ascii="Intel Clear" w:hAnsi="Intel Clear" w:cs="Intel Clear"/>
          <w:b/>
          <w:sz w:val="22"/>
          <w:szCs w:val="22"/>
        </w:rPr>
      </w:pPr>
    </w:p>
    <w:p w14:paraId="08C8F358" w14:textId="289FCCB0" w:rsidR="007F77A6" w:rsidRPr="007F77A6" w:rsidRDefault="007F77A6" w:rsidP="007F77A6">
      <w:pPr>
        <w:rPr>
          <w:rFonts w:ascii="Intel Clear" w:hAnsi="Intel Clear" w:cs="Intel Clear"/>
          <w:bCs/>
          <w:sz w:val="22"/>
          <w:szCs w:val="22"/>
        </w:rPr>
      </w:pPr>
      <w:r>
        <w:rPr>
          <w:rFonts w:ascii="Intel Clear" w:hAnsi="Intel Clear" w:cs="Intel Clear"/>
          <w:bCs/>
          <w:sz w:val="22"/>
          <w:szCs w:val="22"/>
        </w:rPr>
        <w:t xml:space="preserve">Hello, </w:t>
      </w:r>
    </w:p>
    <w:p w14:paraId="362C0513" w14:textId="77777777" w:rsidR="007F77A6" w:rsidRDefault="007F77A6" w:rsidP="007F77A6">
      <w:pPr>
        <w:rPr>
          <w:rFonts w:ascii="Intel Clear" w:hAnsi="Intel Clear" w:cs="Intel Clear"/>
          <w:b/>
          <w:sz w:val="22"/>
          <w:szCs w:val="22"/>
        </w:rPr>
      </w:pPr>
    </w:p>
    <w:p w14:paraId="5F2E4886" w14:textId="157C5781" w:rsidR="007F77A6" w:rsidRDefault="007F77A6" w:rsidP="007F77A6">
      <w:pPr>
        <w:pStyle w:val="BodyText"/>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w:t>
      </w:r>
      <w:r w:rsidRPr="007F77A6">
        <w:rPr>
          <w:rFonts w:ascii="Intel Clear" w:hAnsi="Intel Clear" w:cs="Intel Clear"/>
          <w:b w:val="0"/>
          <w:bCs/>
          <w:sz w:val="22"/>
          <w:szCs w:val="22"/>
          <w:highlight w:val="yellow"/>
        </w:rPr>
        <w:t>Employee Name</w:t>
      </w:r>
      <w:r w:rsidRPr="007F77A6">
        <w:rPr>
          <w:rFonts w:ascii="Intel Clear" w:hAnsi="Intel Clear" w:cs="Intel Clear"/>
          <w:b w:val="0"/>
          <w:bCs/>
          <w:sz w:val="22"/>
          <w:szCs w:val="22"/>
        </w:rPr>
        <w:t xml:space="preserve">] is a candidate for </w:t>
      </w:r>
      <w:r w:rsidRPr="007F77A6">
        <w:rPr>
          <w:rFonts w:ascii="Intel Clear" w:hAnsi="Intel Clear" w:cs="Intel Clear"/>
          <w:b w:val="0"/>
          <w:bCs/>
          <w:sz w:val="22"/>
          <w:szCs w:val="22"/>
          <w:highlight w:val="yellow"/>
        </w:rPr>
        <w:t>Principal/Senior Principal</w:t>
      </w:r>
      <w:r w:rsidRPr="007F77A6">
        <w:rPr>
          <w:rFonts w:ascii="Intel Clear" w:hAnsi="Intel Clear" w:cs="Intel Clear"/>
          <w:b w:val="0"/>
          <w:bCs/>
          <w:sz w:val="22"/>
          <w:szCs w:val="22"/>
        </w:rPr>
        <w:t xml:space="preserve"> Engineer under the </w:t>
      </w:r>
      <w:r w:rsidRPr="007F77A6">
        <w:rPr>
          <w:rFonts w:ascii="Intel Clear" w:hAnsi="Intel Clear" w:cs="Intel Clear"/>
          <w:b w:val="0"/>
          <w:bCs/>
          <w:sz w:val="22"/>
          <w:szCs w:val="22"/>
          <w:highlight w:val="yellow"/>
        </w:rPr>
        <w:t>[Name of Technical Domain]</w:t>
      </w:r>
      <w:r w:rsidRPr="007F77A6">
        <w:rPr>
          <w:rFonts w:ascii="Intel Clear" w:hAnsi="Intel Clear" w:cs="Intel Clear"/>
          <w:b w:val="0"/>
          <w:bCs/>
          <w:sz w:val="22"/>
          <w:szCs w:val="22"/>
        </w:rPr>
        <w:t xml:space="preserve"> technical domain. You have been listed as a reference because of your knowledge of the candidate’s abilities and accomplishments. If you wish to endorse this candidate,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5E35A1FD" w14:textId="77777777" w:rsidR="007F77A6" w:rsidRDefault="007F77A6" w:rsidP="007F77A6">
      <w:pPr>
        <w:pStyle w:val="BodyText"/>
        <w:tabs>
          <w:tab w:val="clear" w:pos="5760"/>
          <w:tab w:val="clear" w:pos="8460"/>
        </w:tabs>
        <w:rPr>
          <w:rFonts w:ascii="Intel Clear" w:hAnsi="Intel Clear" w:cs="Intel Clear"/>
          <w:b w:val="0"/>
          <w:bCs/>
          <w:sz w:val="22"/>
          <w:szCs w:val="22"/>
        </w:rPr>
      </w:pPr>
    </w:p>
    <w:p w14:paraId="5BDA7F3A"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Technical Expertise &amp; Leadership – e.g. depth of technical expertise, track record as a technical leader</w:t>
      </w:r>
    </w:p>
    <w:p w14:paraId="2CCEAC4B"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Strategic Leadership &amp; Contribution - e.g. demonstrated results, scope of influence and impact</w:t>
      </w:r>
    </w:p>
    <w:p w14:paraId="1FE56DC1"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6BE31F75" w14:textId="76636230"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033AAAD1" w14:textId="201A4124" w:rsidR="007F77A6" w:rsidRPr="007F77A6" w:rsidRDefault="007F77A6" w:rsidP="0063073D">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74909F7" w14:textId="77777777" w:rsidR="007F77A6" w:rsidRDefault="007F77A6" w:rsidP="007F77A6">
      <w:pPr>
        <w:pStyle w:val="BodyText"/>
        <w:tabs>
          <w:tab w:val="clear" w:pos="5760"/>
          <w:tab w:val="clear" w:pos="8460"/>
        </w:tabs>
        <w:ind w:left="60"/>
        <w:rPr>
          <w:rFonts w:ascii="Intel Clear" w:hAnsi="Intel Clear" w:cs="Intel Clear"/>
          <w:b w:val="0"/>
          <w:bCs/>
          <w:sz w:val="22"/>
          <w:szCs w:val="22"/>
        </w:rPr>
      </w:pPr>
    </w:p>
    <w:p w14:paraId="7CB7C932" w14:textId="77FFF10A"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r w:rsidRPr="007F77A6">
        <w:rPr>
          <w:rFonts w:ascii="Intel Clear" w:hAnsi="Intel Clear" w:cs="Intel Clear"/>
          <w:b w:val="0"/>
          <w:bCs/>
          <w:sz w:val="22"/>
          <w:szCs w:val="22"/>
        </w:rPr>
        <w:t xml:space="preserve">Please return your reference to me by email no later than </w:t>
      </w:r>
      <w:r w:rsidRPr="007F77A6">
        <w:rPr>
          <w:rFonts w:ascii="Intel Clear" w:hAnsi="Intel Clear" w:cs="Intel Clear"/>
          <w:b w:val="0"/>
          <w:bCs/>
          <w:sz w:val="22"/>
          <w:szCs w:val="22"/>
          <w:highlight w:val="yellow"/>
        </w:rPr>
        <w:t>[date]</w:t>
      </w:r>
      <w:r w:rsidRPr="007F77A6">
        <w:rPr>
          <w:rFonts w:ascii="Intel Clear" w:hAnsi="Intel Clear" w:cs="Intel Clear"/>
          <w:b w:val="0"/>
          <w:bCs/>
          <w:sz w:val="22"/>
          <w:szCs w:val="22"/>
        </w:rPr>
        <w:t>.  Your reference should not exceed one page of text.  As a reminder, the proceedings of the Principal/Senior Principal Engineer nomination are confidential</w:t>
      </w:r>
      <w:r>
        <w:rPr>
          <w:rFonts w:ascii="Intel Clear" w:hAnsi="Intel Clear" w:cs="Intel Clear"/>
          <w:b w:val="0"/>
          <w:bCs/>
          <w:sz w:val="22"/>
          <w:szCs w:val="22"/>
        </w:rPr>
        <w:t xml:space="preserve">, please do not </w:t>
      </w:r>
      <w:r w:rsidRPr="007F77A6">
        <w:rPr>
          <w:rFonts w:ascii="Intel Clear" w:hAnsi="Intel Clear" w:cs="Intel Clear"/>
          <w:b w:val="0"/>
          <w:bCs/>
          <w:iCs/>
          <w:sz w:val="22"/>
          <w:szCs w:val="22"/>
        </w:rPr>
        <w:t>disc</w:t>
      </w:r>
      <w:r>
        <w:rPr>
          <w:rFonts w:ascii="Intel Clear" w:hAnsi="Intel Clear" w:cs="Intel Clear"/>
          <w:b w:val="0"/>
          <w:bCs/>
          <w:iCs/>
          <w:sz w:val="22"/>
          <w:szCs w:val="22"/>
        </w:rPr>
        <w:t xml:space="preserve">uss with </w:t>
      </w:r>
      <w:r w:rsidRPr="007F77A6">
        <w:rPr>
          <w:rFonts w:ascii="Intel Clear" w:hAnsi="Intel Clear" w:cs="Intel Clear"/>
          <w:b w:val="0"/>
          <w:bCs/>
          <w:sz w:val="22"/>
          <w:szCs w:val="22"/>
        </w:rPr>
        <w:t xml:space="preserve">the candidate. </w:t>
      </w:r>
    </w:p>
    <w:p w14:paraId="31AE88FD" w14:textId="77777777"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p>
    <w:p w14:paraId="531B8768" w14:textId="30CF02A5" w:rsidR="007F77A6" w:rsidRDefault="007F77A6" w:rsidP="007F77A6">
      <w:pPr>
        <w:rPr>
          <w:rFonts w:ascii="Intel Clear" w:hAnsi="Intel Clear" w:cs="Intel Clear"/>
          <w:bCs/>
          <w:sz w:val="22"/>
          <w:szCs w:val="22"/>
        </w:rPr>
      </w:pPr>
      <w:r w:rsidRPr="007F77A6">
        <w:rPr>
          <w:rFonts w:ascii="Intel Clear" w:hAnsi="Intel Clear" w:cs="Intel Clear"/>
          <w:bCs/>
          <w:sz w:val="22"/>
          <w:szCs w:val="22"/>
        </w:rPr>
        <w:t xml:space="preserve">Thank you for your assistance.   </w:t>
      </w:r>
    </w:p>
    <w:p w14:paraId="10A55115" w14:textId="31243DA4" w:rsidR="007F77A6" w:rsidRDefault="007F77A6" w:rsidP="007F77A6">
      <w:pPr>
        <w:rPr>
          <w:rFonts w:ascii="Intel Clear" w:hAnsi="Intel Clear" w:cs="Intel Clear"/>
          <w:bCs/>
          <w:sz w:val="22"/>
          <w:szCs w:val="22"/>
        </w:rPr>
      </w:pPr>
    </w:p>
    <w:p w14:paraId="565D7A18" w14:textId="77777777" w:rsidR="007F77A6" w:rsidRPr="007F77A6" w:rsidRDefault="007F77A6" w:rsidP="007F77A6">
      <w:pPr>
        <w:rPr>
          <w:rFonts w:ascii="Intel Clear" w:hAnsi="Intel Clear" w:cs="Intel Clear"/>
          <w:b/>
          <w:sz w:val="22"/>
          <w:szCs w:val="22"/>
        </w:rPr>
      </w:pPr>
    </w:p>
    <w:sectPr w:rsidR="007F77A6" w:rsidRPr="007F77A6" w:rsidSect="005A090A">
      <w:headerReference w:type="even" r:id="rId15"/>
      <w:headerReference w:type="default" r:id="rId16"/>
      <w:footerReference w:type="even" r:id="rId17"/>
      <w:footerReference w:type="default" r:id="rId18"/>
      <w:headerReference w:type="first" r:id="rId19"/>
      <w:footerReference w:type="first" r:id="rId20"/>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23C93" w14:textId="77777777" w:rsidR="0066079A" w:rsidRDefault="0066079A">
      <w:r>
        <w:separator/>
      </w:r>
    </w:p>
  </w:endnote>
  <w:endnote w:type="continuationSeparator" w:id="0">
    <w:p w14:paraId="71ADC677" w14:textId="77777777" w:rsidR="0066079A" w:rsidRDefault="0066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63073D" w:rsidRDefault="0063073D"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63073D" w:rsidRDefault="0063073D"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63073D" w:rsidRPr="003948A1" w:rsidRDefault="0063073D"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63073D" w:rsidRPr="00296E37" w:rsidRDefault="0063073D"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B5816" w14:textId="77777777" w:rsidR="0063073D" w:rsidRDefault="00630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EE106" w14:textId="77777777" w:rsidR="0066079A" w:rsidRDefault="0066079A">
      <w:r>
        <w:separator/>
      </w:r>
    </w:p>
  </w:footnote>
  <w:footnote w:type="continuationSeparator" w:id="0">
    <w:p w14:paraId="76484B5B" w14:textId="77777777" w:rsidR="0066079A" w:rsidRDefault="0066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21806" w14:textId="77777777" w:rsidR="0063073D" w:rsidRDefault="00630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63073D" w:rsidRPr="005A4B00" w:rsidRDefault="0063073D" w:rsidP="00114671">
    <w:pPr>
      <w:pStyle w:val="Header"/>
      <w:jc w:val="center"/>
      <w:rPr>
        <w:rFonts w:ascii="Intel Clear" w:hAnsi="Intel Clear" w:cs="Arial"/>
        <w:b/>
      </w:rPr>
    </w:pPr>
    <w:r>
      <w:rPr>
        <w:rFonts w:ascii="Intel Clear" w:hAnsi="Intel Clear" w:cs="Arial"/>
        <w:b/>
      </w:rPr>
      <w:t xml:space="preserve">NSG PE/SPE </w:t>
    </w:r>
    <w:r w:rsidRPr="005A4B00">
      <w:rPr>
        <w:rFonts w:ascii="Intel Clear" w:hAnsi="Intel Clear" w:cs="Arial"/>
        <w:b/>
      </w:rPr>
      <w:t>Nomination Form</w:t>
    </w:r>
  </w:p>
  <w:p w14:paraId="2D381540" w14:textId="77777777" w:rsidR="0063073D" w:rsidRPr="00114671" w:rsidRDefault="0063073D"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63073D" w:rsidRPr="008E772F" w:rsidRDefault="0063073D"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403F" w14:textId="77777777" w:rsidR="0063073D" w:rsidRDefault="00630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A6206"/>
    <w:multiLevelType w:val="hybridMultilevel"/>
    <w:tmpl w:val="A36A98A8"/>
    <w:lvl w:ilvl="0" w:tplc="03C4CF0A">
      <w:start w:val="1"/>
      <w:numFmt w:val="bullet"/>
      <w:lvlText w:val=""/>
      <w:lvlJc w:val="left"/>
      <w:pPr>
        <w:tabs>
          <w:tab w:val="num" w:pos="720"/>
        </w:tabs>
        <w:ind w:left="720" w:hanging="360"/>
      </w:pPr>
      <w:rPr>
        <w:rFonts w:ascii="Wingdings" w:hAnsi="Wingdings" w:hint="default"/>
      </w:rPr>
    </w:lvl>
    <w:lvl w:ilvl="1" w:tplc="580EAD7A" w:tentative="1">
      <w:start w:val="1"/>
      <w:numFmt w:val="bullet"/>
      <w:lvlText w:val=""/>
      <w:lvlJc w:val="left"/>
      <w:pPr>
        <w:tabs>
          <w:tab w:val="num" w:pos="1440"/>
        </w:tabs>
        <w:ind w:left="1440" w:hanging="360"/>
      </w:pPr>
      <w:rPr>
        <w:rFonts w:ascii="Wingdings" w:hAnsi="Wingdings" w:hint="default"/>
      </w:rPr>
    </w:lvl>
    <w:lvl w:ilvl="2" w:tplc="BCA2292E" w:tentative="1">
      <w:start w:val="1"/>
      <w:numFmt w:val="bullet"/>
      <w:lvlText w:val=""/>
      <w:lvlJc w:val="left"/>
      <w:pPr>
        <w:tabs>
          <w:tab w:val="num" w:pos="2160"/>
        </w:tabs>
        <w:ind w:left="2160" w:hanging="360"/>
      </w:pPr>
      <w:rPr>
        <w:rFonts w:ascii="Wingdings" w:hAnsi="Wingdings" w:hint="default"/>
      </w:rPr>
    </w:lvl>
    <w:lvl w:ilvl="3" w:tplc="33E40CE8" w:tentative="1">
      <w:start w:val="1"/>
      <w:numFmt w:val="bullet"/>
      <w:lvlText w:val=""/>
      <w:lvlJc w:val="left"/>
      <w:pPr>
        <w:tabs>
          <w:tab w:val="num" w:pos="2880"/>
        </w:tabs>
        <w:ind w:left="2880" w:hanging="360"/>
      </w:pPr>
      <w:rPr>
        <w:rFonts w:ascii="Wingdings" w:hAnsi="Wingdings" w:hint="default"/>
      </w:rPr>
    </w:lvl>
    <w:lvl w:ilvl="4" w:tplc="8048EC60" w:tentative="1">
      <w:start w:val="1"/>
      <w:numFmt w:val="bullet"/>
      <w:lvlText w:val=""/>
      <w:lvlJc w:val="left"/>
      <w:pPr>
        <w:tabs>
          <w:tab w:val="num" w:pos="3600"/>
        </w:tabs>
        <w:ind w:left="3600" w:hanging="360"/>
      </w:pPr>
      <w:rPr>
        <w:rFonts w:ascii="Wingdings" w:hAnsi="Wingdings" w:hint="default"/>
      </w:rPr>
    </w:lvl>
    <w:lvl w:ilvl="5" w:tplc="D4EAAFA6" w:tentative="1">
      <w:start w:val="1"/>
      <w:numFmt w:val="bullet"/>
      <w:lvlText w:val=""/>
      <w:lvlJc w:val="left"/>
      <w:pPr>
        <w:tabs>
          <w:tab w:val="num" w:pos="4320"/>
        </w:tabs>
        <w:ind w:left="4320" w:hanging="360"/>
      </w:pPr>
      <w:rPr>
        <w:rFonts w:ascii="Wingdings" w:hAnsi="Wingdings" w:hint="default"/>
      </w:rPr>
    </w:lvl>
    <w:lvl w:ilvl="6" w:tplc="05A04A74" w:tentative="1">
      <w:start w:val="1"/>
      <w:numFmt w:val="bullet"/>
      <w:lvlText w:val=""/>
      <w:lvlJc w:val="left"/>
      <w:pPr>
        <w:tabs>
          <w:tab w:val="num" w:pos="5040"/>
        </w:tabs>
        <w:ind w:left="5040" w:hanging="360"/>
      </w:pPr>
      <w:rPr>
        <w:rFonts w:ascii="Wingdings" w:hAnsi="Wingdings" w:hint="default"/>
      </w:rPr>
    </w:lvl>
    <w:lvl w:ilvl="7" w:tplc="D5AA9B1C" w:tentative="1">
      <w:start w:val="1"/>
      <w:numFmt w:val="bullet"/>
      <w:lvlText w:val=""/>
      <w:lvlJc w:val="left"/>
      <w:pPr>
        <w:tabs>
          <w:tab w:val="num" w:pos="5760"/>
        </w:tabs>
        <w:ind w:left="5760" w:hanging="360"/>
      </w:pPr>
      <w:rPr>
        <w:rFonts w:ascii="Wingdings" w:hAnsi="Wingdings" w:hint="default"/>
      </w:rPr>
    </w:lvl>
    <w:lvl w:ilvl="8" w:tplc="E6DE8B7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26"/>
  </w:num>
  <w:num w:numId="4">
    <w:abstractNumId w:val="24"/>
  </w:num>
  <w:num w:numId="5">
    <w:abstractNumId w:val="17"/>
  </w:num>
  <w:num w:numId="6">
    <w:abstractNumId w:val="8"/>
  </w:num>
  <w:num w:numId="7">
    <w:abstractNumId w:val="22"/>
  </w:num>
  <w:num w:numId="8">
    <w:abstractNumId w:val="31"/>
  </w:num>
  <w:num w:numId="9">
    <w:abstractNumId w:val="0"/>
  </w:num>
  <w:num w:numId="10">
    <w:abstractNumId w:val="32"/>
  </w:num>
  <w:num w:numId="11">
    <w:abstractNumId w:val="16"/>
  </w:num>
  <w:num w:numId="12">
    <w:abstractNumId w:val="4"/>
  </w:num>
  <w:num w:numId="13">
    <w:abstractNumId w:val="13"/>
  </w:num>
  <w:num w:numId="14">
    <w:abstractNumId w:val="14"/>
  </w:num>
  <w:num w:numId="15">
    <w:abstractNumId w:val="11"/>
  </w:num>
  <w:num w:numId="16">
    <w:abstractNumId w:val="9"/>
  </w:num>
  <w:num w:numId="17">
    <w:abstractNumId w:val="19"/>
  </w:num>
  <w:num w:numId="18">
    <w:abstractNumId w:val="15"/>
  </w:num>
  <w:num w:numId="19">
    <w:abstractNumId w:val="25"/>
  </w:num>
  <w:num w:numId="20">
    <w:abstractNumId w:val="33"/>
  </w:num>
  <w:num w:numId="21">
    <w:abstractNumId w:val="21"/>
  </w:num>
  <w:num w:numId="22">
    <w:abstractNumId w:val="20"/>
  </w:num>
  <w:num w:numId="23">
    <w:abstractNumId w:val="2"/>
  </w:num>
  <w:num w:numId="24">
    <w:abstractNumId w:val="7"/>
  </w:num>
  <w:num w:numId="25">
    <w:abstractNumId w:val="12"/>
  </w:num>
  <w:num w:numId="26">
    <w:abstractNumId w:val="29"/>
  </w:num>
  <w:num w:numId="27">
    <w:abstractNumId w:val="34"/>
  </w:num>
  <w:num w:numId="28">
    <w:abstractNumId w:val="27"/>
  </w:num>
  <w:num w:numId="29">
    <w:abstractNumId w:val="23"/>
  </w:num>
  <w:num w:numId="30">
    <w:abstractNumId w:val="1"/>
  </w:num>
  <w:num w:numId="31">
    <w:abstractNumId w:val="5"/>
  </w:num>
  <w:num w:numId="32">
    <w:abstractNumId w:val="6"/>
  </w:num>
  <w:num w:numId="33">
    <w:abstractNumId w:val="30"/>
  </w:num>
  <w:num w:numId="34">
    <w:abstractNumId w:val="3"/>
  </w:num>
  <w:num w:numId="35">
    <w:abstractNumId w:val="3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11272"/>
    <w:rsid w:val="0001415B"/>
    <w:rsid w:val="00026CE8"/>
    <w:rsid w:val="0003200A"/>
    <w:rsid w:val="00033090"/>
    <w:rsid w:val="00051B3B"/>
    <w:rsid w:val="00055643"/>
    <w:rsid w:val="00056003"/>
    <w:rsid w:val="00061D1D"/>
    <w:rsid w:val="00076768"/>
    <w:rsid w:val="000807E9"/>
    <w:rsid w:val="00086DFD"/>
    <w:rsid w:val="000872EA"/>
    <w:rsid w:val="00096EB2"/>
    <w:rsid w:val="000B33FD"/>
    <w:rsid w:val="000C10DC"/>
    <w:rsid w:val="000C1ACD"/>
    <w:rsid w:val="000D1A0F"/>
    <w:rsid w:val="000D260F"/>
    <w:rsid w:val="000D5597"/>
    <w:rsid w:val="000D6FEF"/>
    <w:rsid w:val="000D7DCB"/>
    <w:rsid w:val="000E6C1D"/>
    <w:rsid w:val="000E7B01"/>
    <w:rsid w:val="000F3C11"/>
    <w:rsid w:val="001009A6"/>
    <w:rsid w:val="00110D2D"/>
    <w:rsid w:val="0011131E"/>
    <w:rsid w:val="00114671"/>
    <w:rsid w:val="00114B85"/>
    <w:rsid w:val="00116549"/>
    <w:rsid w:val="0013140A"/>
    <w:rsid w:val="0013401D"/>
    <w:rsid w:val="0014358A"/>
    <w:rsid w:val="00147E4C"/>
    <w:rsid w:val="00151292"/>
    <w:rsid w:val="00155823"/>
    <w:rsid w:val="0016136D"/>
    <w:rsid w:val="00177A96"/>
    <w:rsid w:val="00183D79"/>
    <w:rsid w:val="00190DEA"/>
    <w:rsid w:val="0019568D"/>
    <w:rsid w:val="001961ED"/>
    <w:rsid w:val="001A49BC"/>
    <w:rsid w:val="001A5A52"/>
    <w:rsid w:val="001A6D05"/>
    <w:rsid w:val="001B538C"/>
    <w:rsid w:val="001C1018"/>
    <w:rsid w:val="001C212E"/>
    <w:rsid w:val="001C38A0"/>
    <w:rsid w:val="001C3F3F"/>
    <w:rsid w:val="001D1819"/>
    <w:rsid w:val="001E01A9"/>
    <w:rsid w:val="001E5381"/>
    <w:rsid w:val="001E6F63"/>
    <w:rsid w:val="001F54A8"/>
    <w:rsid w:val="001F7718"/>
    <w:rsid w:val="00205A59"/>
    <w:rsid w:val="00207C2B"/>
    <w:rsid w:val="00233B49"/>
    <w:rsid w:val="0024586D"/>
    <w:rsid w:val="00245990"/>
    <w:rsid w:val="002465A2"/>
    <w:rsid w:val="00251FBA"/>
    <w:rsid w:val="00254B07"/>
    <w:rsid w:val="00254BA2"/>
    <w:rsid w:val="002717DF"/>
    <w:rsid w:val="00271E60"/>
    <w:rsid w:val="00281F4F"/>
    <w:rsid w:val="00283814"/>
    <w:rsid w:val="00285E34"/>
    <w:rsid w:val="00296041"/>
    <w:rsid w:val="00296E37"/>
    <w:rsid w:val="002C07B2"/>
    <w:rsid w:val="002D6961"/>
    <w:rsid w:val="002D6D09"/>
    <w:rsid w:val="002D737F"/>
    <w:rsid w:val="00301046"/>
    <w:rsid w:val="00304C6A"/>
    <w:rsid w:val="00310CA4"/>
    <w:rsid w:val="00314E49"/>
    <w:rsid w:val="003245CF"/>
    <w:rsid w:val="0033151E"/>
    <w:rsid w:val="00333E74"/>
    <w:rsid w:val="003343FA"/>
    <w:rsid w:val="00342210"/>
    <w:rsid w:val="0034282F"/>
    <w:rsid w:val="00345934"/>
    <w:rsid w:val="003578D5"/>
    <w:rsid w:val="0036751C"/>
    <w:rsid w:val="0037303C"/>
    <w:rsid w:val="00373B65"/>
    <w:rsid w:val="00380AB4"/>
    <w:rsid w:val="003948A1"/>
    <w:rsid w:val="003A0519"/>
    <w:rsid w:val="003A05FE"/>
    <w:rsid w:val="003A1499"/>
    <w:rsid w:val="003A38EC"/>
    <w:rsid w:val="003A57C0"/>
    <w:rsid w:val="003B2B67"/>
    <w:rsid w:val="003B3028"/>
    <w:rsid w:val="003C579C"/>
    <w:rsid w:val="003D793D"/>
    <w:rsid w:val="003E763D"/>
    <w:rsid w:val="003E7B0B"/>
    <w:rsid w:val="003F2079"/>
    <w:rsid w:val="003F2C72"/>
    <w:rsid w:val="003F4AED"/>
    <w:rsid w:val="003F7B95"/>
    <w:rsid w:val="0040573C"/>
    <w:rsid w:val="00410D34"/>
    <w:rsid w:val="004149EE"/>
    <w:rsid w:val="0041718B"/>
    <w:rsid w:val="00421A60"/>
    <w:rsid w:val="00424DBD"/>
    <w:rsid w:val="00431FBE"/>
    <w:rsid w:val="00437C5B"/>
    <w:rsid w:val="004404B9"/>
    <w:rsid w:val="00441681"/>
    <w:rsid w:val="00442A88"/>
    <w:rsid w:val="0044314C"/>
    <w:rsid w:val="004478FC"/>
    <w:rsid w:val="0046276F"/>
    <w:rsid w:val="0047025A"/>
    <w:rsid w:val="0047519C"/>
    <w:rsid w:val="0047578B"/>
    <w:rsid w:val="004806A3"/>
    <w:rsid w:val="004809D6"/>
    <w:rsid w:val="00490DB3"/>
    <w:rsid w:val="004B21CB"/>
    <w:rsid w:val="004B3614"/>
    <w:rsid w:val="004B3923"/>
    <w:rsid w:val="004B3E02"/>
    <w:rsid w:val="004D501E"/>
    <w:rsid w:val="004E37DE"/>
    <w:rsid w:val="004E4DA6"/>
    <w:rsid w:val="004E625B"/>
    <w:rsid w:val="00506152"/>
    <w:rsid w:val="00520006"/>
    <w:rsid w:val="005213A9"/>
    <w:rsid w:val="005279CA"/>
    <w:rsid w:val="00543E73"/>
    <w:rsid w:val="005464B5"/>
    <w:rsid w:val="005509C5"/>
    <w:rsid w:val="00553ECD"/>
    <w:rsid w:val="00561381"/>
    <w:rsid w:val="00561536"/>
    <w:rsid w:val="005770E2"/>
    <w:rsid w:val="00583E26"/>
    <w:rsid w:val="005856B2"/>
    <w:rsid w:val="00591D04"/>
    <w:rsid w:val="005A090A"/>
    <w:rsid w:val="005A13D5"/>
    <w:rsid w:val="005A4B00"/>
    <w:rsid w:val="005B33EE"/>
    <w:rsid w:val="005B405B"/>
    <w:rsid w:val="005C34F8"/>
    <w:rsid w:val="005D2102"/>
    <w:rsid w:val="005D6A3A"/>
    <w:rsid w:val="005E0ACC"/>
    <w:rsid w:val="0060213E"/>
    <w:rsid w:val="00606114"/>
    <w:rsid w:val="006106C4"/>
    <w:rsid w:val="00611D98"/>
    <w:rsid w:val="00611E21"/>
    <w:rsid w:val="00613DF9"/>
    <w:rsid w:val="006152E2"/>
    <w:rsid w:val="006157C3"/>
    <w:rsid w:val="0063073D"/>
    <w:rsid w:val="00631D64"/>
    <w:rsid w:val="00634125"/>
    <w:rsid w:val="00646068"/>
    <w:rsid w:val="006462CC"/>
    <w:rsid w:val="006504C0"/>
    <w:rsid w:val="00653592"/>
    <w:rsid w:val="00653F72"/>
    <w:rsid w:val="0065623C"/>
    <w:rsid w:val="006566B3"/>
    <w:rsid w:val="00657904"/>
    <w:rsid w:val="0066079A"/>
    <w:rsid w:val="00665422"/>
    <w:rsid w:val="00667BED"/>
    <w:rsid w:val="00681F39"/>
    <w:rsid w:val="006871D1"/>
    <w:rsid w:val="00692F2C"/>
    <w:rsid w:val="006942E9"/>
    <w:rsid w:val="00695750"/>
    <w:rsid w:val="006A1DCE"/>
    <w:rsid w:val="006A3978"/>
    <w:rsid w:val="006B704C"/>
    <w:rsid w:val="006C0705"/>
    <w:rsid w:val="006C152F"/>
    <w:rsid w:val="006C51AA"/>
    <w:rsid w:val="006D1E77"/>
    <w:rsid w:val="006D218A"/>
    <w:rsid w:val="006D3C60"/>
    <w:rsid w:val="006E023C"/>
    <w:rsid w:val="006E34C8"/>
    <w:rsid w:val="006E415E"/>
    <w:rsid w:val="006E7374"/>
    <w:rsid w:val="006E77F0"/>
    <w:rsid w:val="006F1718"/>
    <w:rsid w:val="00701D22"/>
    <w:rsid w:val="00713C10"/>
    <w:rsid w:val="00716F15"/>
    <w:rsid w:val="007224DE"/>
    <w:rsid w:val="00725965"/>
    <w:rsid w:val="0073135D"/>
    <w:rsid w:val="00731C7D"/>
    <w:rsid w:val="00744FE0"/>
    <w:rsid w:val="00746CAC"/>
    <w:rsid w:val="00746CF7"/>
    <w:rsid w:val="00750D09"/>
    <w:rsid w:val="007550D7"/>
    <w:rsid w:val="00764359"/>
    <w:rsid w:val="00767E19"/>
    <w:rsid w:val="0077276A"/>
    <w:rsid w:val="00776B39"/>
    <w:rsid w:val="00780FDA"/>
    <w:rsid w:val="00783B8A"/>
    <w:rsid w:val="00790E32"/>
    <w:rsid w:val="00794074"/>
    <w:rsid w:val="007B1E72"/>
    <w:rsid w:val="007B3EF7"/>
    <w:rsid w:val="007B4DE7"/>
    <w:rsid w:val="007C352E"/>
    <w:rsid w:val="007C3573"/>
    <w:rsid w:val="007D0493"/>
    <w:rsid w:val="007D5092"/>
    <w:rsid w:val="007E6B8A"/>
    <w:rsid w:val="007F4861"/>
    <w:rsid w:val="007F5942"/>
    <w:rsid w:val="007F77A6"/>
    <w:rsid w:val="008026E3"/>
    <w:rsid w:val="0081176D"/>
    <w:rsid w:val="0081523C"/>
    <w:rsid w:val="0081544B"/>
    <w:rsid w:val="008220F3"/>
    <w:rsid w:val="008241A1"/>
    <w:rsid w:val="008253E9"/>
    <w:rsid w:val="00825980"/>
    <w:rsid w:val="00827978"/>
    <w:rsid w:val="00834F43"/>
    <w:rsid w:val="008375B5"/>
    <w:rsid w:val="008405EC"/>
    <w:rsid w:val="008434DF"/>
    <w:rsid w:val="00845386"/>
    <w:rsid w:val="008461E4"/>
    <w:rsid w:val="008638AD"/>
    <w:rsid w:val="00880DA8"/>
    <w:rsid w:val="00886C89"/>
    <w:rsid w:val="00891A75"/>
    <w:rsid w:val="008B1DA9"/>
    <w:rsid w:val="008B3527"/>
    <w:rsid w:val="008B4A51"/>
    <w:rsid w:val="008B764E"/>
    <w:rsid w:val="008C1817"/>
    <w:rsid w:val="008C1FB6"/>
    <w:rsid w:val="008C2CF5"/>
    <w:rsid w:val="008C392B"/>
    <w:rsid w:val="008C3F65"/>
    <w:rsid w:val="008D2BD0"/>
    <w:rsid w:val="008D3708"/>
    <w:rsid w:val="008D4D73"/>
    <w:rsid w:val="008E28EA"/>
    <w:rsid w:val="008E49ED"/>
    <w:rsid w:val="008E7392"/>
    <w:rsid w:val="008E772F"/>
    <w:rsid w:val="008F03C8"/>
    <w:rsid w:val="008F2FB4"/>
    <w:rsid w:val="008F7953"/>
    <w:rsid w:val="00903F91"/>
    <w:rsid w:val="0092014C"/>
    <w:rsid w:val="00924B1F"/>
    <w:rsid w:val="00925164"/>
    <w:rsid w:val="00926E1D"/>
    <w:rsid w:val="0092739A"/>
    <w:rsid w:val="00943617"/>
    <w:rsid w:val="00946261"/>
    <w:rsid w:val="0095360B"/>
    <w:rsid w:val="009552DF"/>
    <w:rsid w:val="009605D2"/>
    <w:rsid w:val="009659C8"/>
    <w:rsid w:val="00970EC9"/>
    <w:rsid w:val="00982CA6"/>
    <w:rsid w:val="009A1E4B"/>
    <w:rsid w:val="009A6E3D"/>
    <w:rsid w:val="009B0812"/>
    <w:rsid w:val="009C0648"/>
    <w:rsid w:val="009D0353"/>
    <w:rsid w:val="009D2839"/>
    <w:rsid w:val="009E0E99"/>
    <w:rsid w:val="009E3A8F"/>
    <w:rsid w:val="009E515B"/>
    <w:rsid w:val="009E7711"/>
    <w:rsid w:val="009F2F41"/>
    <w:rsid w:val="00A0074B"/>
    <w:rsid w:val="00A012B8"/>
    <w:rsid w:val="00A041B7"/>
    <w:rsid w:val="00A12A2B"/>
    <w:rsid w:val="00A13BFC"/>
    <w:rsid w:val="00A13FD2"/>
    <w:rsid w:val="00A172D5"/>
    <w:rsid w:val="00A20242"/>
    <w:rsid w:val="00A21CB8"/>
    <w:rsid w:val="00A30F98"/>
    <w:rsid w:val="00A33158"/>
    <w:rsid w:val="00A3655B"/>
    <w:rsid w:val="00A41301"/>
    <w:rsid w:val="00A5119F"/>
    <w:rsid w:val="00A517EA"/>
    <w:rsid w:val="00A54E41"/>
    <w:rsid w:val="00A5618A"/>
    <w:rsid w:val="00A63250"/>
    <w:rsid w:val="00A70F73"/>
    <w:rsid w:val="00A752D1"/>
    <w:rsid w:val="00A76182"/>
    <w:rsid w:val="00A7735E"/>
    <w:rsid w:val="00A819C7"/>
    <w:rsid w:val="00A8592E"/>
    <w:rsid w:val="00A90996"/>
    <w:rsid w:val="00A972B5"/>
    <w:rsid w:val="00AA3B33"/>
    <w:rsid w:val="00AB441C"/>
    <w:rsid w:val="00AC564C"/>
    <w:rsid w:val="00AC6182"/>
    <w:rsid w:val="00AD1FA6"/>
    <w:rsid w:val="00AE418B"/>
    <w:rsid w:val="00AF115E"/>
    <w:rsid w:val="00AF3830"/>
    <w:rsid w:val="00AF53DF"/>
    <w:rsid w:val="00B00735"/>
    <w:rsid w:val="00B012B9"/>
    <w:rsid w:val="00B111FF"/>
    <w:rsid w:val="00B12AD0"/>
    <w:rsid w:val="00B20989"/>
    <w:rsid w:val="00B21794"/>
    <w:rsid w:val="00B22B46"/>
    <w:rsid w:val="00B260ED"/>
    <w:rsid w:val="00B317CD"/>
    <w:rsid w:val="00B352C0"/>
    <w:rsid w:val="00B411F8"/>
    <w:rsid w:val="00B55686"/>
    <w:rsid w:val="00B56CC4"/>
    <w:rsid w:val="00B57681"/>
    <w:rsid w:val="00B71DBC"/>
    <w:rsid w:val="00B77024"/>
    <w:rsid w:val="00B77A51"/>
    <w:rsid w:val="00B80808"/>
    <w:rsid w:val="00B81261"/>
    <w:rsid w:val="00B87B05"/>
    <w:rsid w:val="00B946D7"/>
    <w:rsid w:val="00B95D8C"/>
    <w:rsid w:val="00B97C07"/>
    <w:rsid w:val="00BA3D5E"/>
    <w:rsid w:val="00BB49BD"/>
    <w:rsid w:val="00BB7772"/>
    <w:rsid w:val="00BC3CAB"/>
    <w:rsid w:val="00BD0542"/>
    <w:rsid w:val="00BD5560"/>
    <w:rsid w:val="00BE1E0A"/>
    <w:rsid w:val="00BE6569"/>
    <w:rsid w:val="00BE6B03"/>
    <w:rsid w:val="00BF0A2F"/>
    <w:rsid w:val="00BF1541"/>
    <w:rsid w:val="00C03183"/>
    <w:rsid w:val="00C150F2"/>
    <w:rsid w:val="00C24744"/>
    <w:rsid w:val="00C3503B"/>
    <w:rsid w:val="00C52699"/>
    <w:rsid w:val="00C52E65"/>
    <w:rsid w:val="00C542D3"/>
    <w:rsid w:val="00C6510C"/>
    <w:rsid w:val="00C6657E"/>
    <w:rsid w:val="00C7469E"/>
    <w:rsid w:val="00C76712"/>
    <w:rsid w:val="00C8488F"/>
    <w:rsid w:val="00C85422"/>
    <w:rsid w:val="00CA4CC7"/>
    <w:rsid w:val="00CA5812"/>
    <w:rsid w:val="00CA7D02"/>
    <w:rsid w:val="00CB3A42"/>
    <w:rsid w:val="00CB5F7B"/>
    <w:rsid w:val="00CC0223"/>
    <w:rsid w:val="00CD1134"/>
    <w:rsid w:val="00CF0309"/>
    <w:rsid w:val="00CF1B01"/>
    <w:rsid w:val="00CF3618"/>
    <w:rsid w:val="00CF39FD"/>
    <w:rsid w:val="00D01239"/>
    <w:rsid w:val="00D02769"/>
    <w:rsid w:val="00D2558A"/>
    <w:rsid w:val="00D25FC9"/>
    <w:rsid w:val="00D26FE0"/>
    <w:rsid w:val="00D277C9"/>
    <w:rsid w:val="00D30F12"/>
    <w:rsid w:val="00D31EE6"/>
    <w:rsid w:val="00D32A43"/>
    <w:rsid w:val="00D376CB"/>
    <w:rsid w:val="00D40B6C"/>
    <w:rsid w:val="00D56C52"/>
    <w:rsid w:val="00D57BD0"/>
    <w:rsid w:val="00D63242"/>
    <w:rsid w:val="00D65BD4"/>
    <w:rsid w:val="00D82BE2"/>
    <w:rsid w:val="00D9129E"/>
    <w:rsid w:val="00D96890"/>
    <w:rsid w:val="00DA1B30"/>
    <w:rsid w:val="00DA3249"/>
    <w:rsid w:val="00DB0006"/>
    <w:rsid w:val="00DB493F"/>
    <w:rsid w:val="00DC1742"/>
    <w:rsid w:val="00DC457F"/>
    <w:rsid w:val="00DC47A2"/>
    <w:rsid w:val="00DD1C88"/>
    <w:rsid w:val="00DD2D40"/>
    <w:rsid w:val="00DE4165"/>
    <w:rsid w:val="00DE56A5"/>
    <w:rsid w:val="00DF1334"/>
    <w:rsid w:val="00E06C25"/>
    <w:rsid w:val="00E07E56"/>
    <w:rsid w:val="00E10623"/>
    <w:rsid w:val="00E120B5"/>
    <w:rsid w:val="00E140ED"/>
    <w:rsid w:val="00E1414F"/>
    <w:rsid w:val="00E1617A"/>
    <w:rsid w:val="00E23101"/>
    <w:rsid w:val="00E33B4C"/>
    <w:rsid w:val="00E379E1"/>
    <w:rsid w:val="00E40A36"/>
    <w:rsid w:val="00E423EC"/>
    <w:rsid w:val="00E43519"/>
    <w:rsid w:val="00E45717"/>
    <w:rsid w:val="00E47E10"/>
    <w:rsid w:val="00E56E59"/>
    <w:rsid w:val="00E6027B"/>
    <w:rsid w:val="00E6247B"/>
    <w:rsid w:val="00E8609F"/>
    <w:rsid w:val="00E906F1"/>
    <w:rsid w:val="00E91C80"/>
    <w:rsid w:val="00E931B8"/>
    <w:rsid w:val="00EA09EA"/>
    <w:rsid w:val="00EB7CE3"/>
    <w:rsid w:val="00EC1EA0"/>
    <w:rsid w:val="00EC2BEF"/>
    <w:rsid w:val="00ED6876"/>
    <w:rsid w:val="00ED704E"/>
    <w:rsid w:val="00F00C89"/>
    <w:rsid w:val="00F16AE5"/>
    <w:rsid w:val="00F2523C"/>
    <w:rsid w:val="00F31358"/>
    <w:rsid w:val="00F32B22"/>
    <w:rsid w:val="00F37B50"/>
    <w:rsid w:val="00F5272C"/>
    <w:rsid w:val="00F62AC0"/>
    <w:rsid w:val="00F63E8B"/>
    <w:rsid w:val="00F67B9D"/>
    <w:rsid w:val="00F71C96"/>
    <w:rsid w:val="00F830A0"/>
    <w:rsid w:val="00F83E24"/>
    <w:rsid w:val="00F872CD"/>
    <w:rsid w:val="00F87961"/>
    <w:rsid w:val="00F93A87"/>
    <w:rsid w:val="00F93B9F"/>
    <w:rsid w:val="00F94809"/>
    <w:rsid w:val="00FA5C0D"/>
    <w:rsid w:val="00FB5C28"/>
    <w:rsid w:val="00FC0F51"/>
    <w:rsid w:val="00FC675D"/>
    <w:rsid w:val="00FD5A82"/>
    <w:rsid w:val="00FE174C"/>
    <w:rsid w:val="00FF75B1"/>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71935495">
      <w:bodyDiv w:val="1"/>
      <w:marLeft w:val="0"/>
      <w:marRight w:val="0"/>
      <w:marTop w:val="0"/>
      <w:marBottom w:val="0"/>
      <w:divBdr>
        <w:top w:val="none" w:sz="0" w:space="0" w:color="auto"/>
        <w:left w:val="none" w:sz="0" w:space="0" w:color="auto"/>
        <w:bottom w:val="none" w:sz="0" w:space="0" w:color="auto"/>
        <w:right w:val="none" w:sz="0" w:space="0" w:color="auto"/>
      </w:divBdr>
      <w:divsChild>
        <w:div w:id="885986923">
          <w:marLeft w:val="274"/>
          <w:marRight w:val="0"/>
          <w:marTop w:val="0"/>
          <w:marBottom w:val="0"/>
          <w:divBdr>
            <w:top w:val="none" w:sz="0" w:space="0" w:color="auto"/>
            <w:left w:val="none" w:sz="0" w:space="0" w:color="auto"/>
            <w:bottom w:val="none" w:sz="0" w:space="0" w:color="auto"/>
            <w:right w:val="none" w:sz="0" w:space="0" w:color="auto"/>
          </w:divBdr>
        </w:div>
      </w:divsChild>
    </w:div>
    <w:div w:id="298607987">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474689088">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883372219">
      <w:bodyDiv w:val="1"/>
      <w:marLeft w:val="0"/>
      <w:marRight w:val="0"/>
      <w:marTop w:val="0"/>
      <w:marBottom w:val="0"/>
      <w:divBdr>
        <w:top w:val="none" w:sz="0" w:space="0" w:color="auto"/>
        <w:left w:val="none" w:sz="0" w:space="0" w:color="auto"/>
        <w:bottom w:val="none" w:sz="0" w:space="0" w:color="auto"/>
        <w:right w:val="none" w:sz="0" w:space="0" w:color="auto"/>
      </w:divBdr>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2.xml><?xml version="1.0" encoding="utf-8"?>
<ds:datastoreItem xmlns:ds="http://schemas.openxmlformats.org/officeDocument/2006/customXml" ds:itemID="{BEC26B4A-1F88-44E5-9A35-6CE9D54280A6}">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03058a63-5a63-4987-8c81-e5bfe130bffa"/>
    <ds:schemaRef ds:uri="http://schemas.microsoft.com/office/infopath/2007/PartnerControls"/>
    <ds:schemaRef ds:uri="http://purl.org/dc/terms/"/>
    <ds:schemaRef ds:uri="434a48cd-e876-4e7e-9231-cc5150ed5586"/>
    <ds:schemaRef ds:uri="http://www.w3.org/XML/1998/namespace"/>
    <ds:schemaRef ds:uri="http://purl.org/dc/dcmitype/"/>
  </ds:schemaRefs>
</ds:datastoreItem>
</file>

<file path=customXml/itemProps3.xml><?xml version="1.0" encoding="utf-8"?>
<ds:datastoreItem xmlns:ds="http://schemas.openxmlformats.org/officeDocument/2006/customXml" ds:itemID="{0E8F752D-F20E-4041-9E89-F8929B4F4DFF}"/>
</file>

<file path=customXml/itemProps4.xml><?xml version="1.0" encoding="utf-8"?>
<ds:datastoreItem xmlns:ds="http://schemas.openxmlformats.org/officeDocument/2006/customXml" ds:itemID="{92043945-1BCE-4D4F-BEAC-E2FA861A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3192</Words>
  <Characters>18196</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NSG PE/SPE Nomination Form</vt:lpstr>
    </vt:vector>
  </TitlesOfParts>
  <Company>Intel Corporation</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creator>lewis, sonia</dc:creator>
  <cp:keywords>CTPClassification=CTP_IC</cp:keywords>
  <cp:lastModifiedBy>Young, Traci</cp:lastModifiedBy>
  <cp:revision>2</cp:revision>
  <cp:lastPrinted>2013-12-17T23:51:00Z</cp:lastPrinted>
  <dcterms:created xsi:type="dcterms:W3CDTF">2020-11-17T23:46:00Z</dcterms:created>
  <dcterms:modified xsi:type="dcterms:W3CDTF">2020-11-17T23:46:00Z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bharat.m.pathak@intel.com</vt:lpwstr>
  </property>
  <property fmtid="{D5CDD505-2E9C-101B-9397-08002B2CF9AE}" pid="10" name="MSIP_Label_9aa06179-68b3-4e2b-b09b-a2424735516b_SetDate">
    <vt:lpwstr>2020-11-03T00:02:38.4574017Z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c62a77c9-41a4-49b7-8e14-cb1a0ac596ec</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